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557BC" w14:textId="77777777" w:rsidR="00ED66E2" w:rsidRPr="000B3CE8" w:rsidRDefault="00ED66E2" w:rsidP="00ED66E2">
      <w:pPr>
        <w:jc w:val="center"/>
        <w:rPr>
          <w:rFonts w:ascii="Arial" w:hAnsi="Arial" w:cs="Arial"/>
          <w:b/>
          <w:bCs/>
          <w:sz w:val="32"/>
          <w:szCs w:val="32"/>
        </w:rPr>
      </w:pPr>
      <w:r w:rsidRPr="000B3CE8">
        <w:rPr>
          <w:rFonts w:ascii="Arial" w:hAnsi="Arial" w:cs="Arial"/>
          <w:b/>
          <w:bCs/>
          <w:sz w:val="32"/>
          <w:szCs w:val="32"/>
        </w:rPr>
        <w:t>Area 6 – First Thursday Notes</w:t>
      </w:r>
    </w:p>
    <w:p w14:paraId="0A38D4F3" w14:textId="77777777" w:rsidR="00ED66E2" w:rsidRPr="000B3CE8" w:rsidRDefault="00ED66E2" w:rsidP="00ED66E2">
      <w:pPr>
        <w:jc w:val="center"/>
        <w:rPr>
          <w:rFonts w:ascii="Arial" w:hAnsi="Arial" w:cs="Arial"/>
          <w:b/>
          <w:bCs/>
          <w:sz w:val="32"/>
          <w:szCs w:val="32"/>
        </w:rPr>
      </w:pPr>
    </w:p>
    <w:p w14:paraId="774C9BD3" w14:textId="25B4A3BA" w:rsidR="00ED66E2" w:rsidRPr="00AF2265" w:rsidRDefault="00057145" w:rsidP="00057145">
      <w:pPr>
        <w:ind w:left="3600"/>
        <w:rPr>
          <w:rFonts w:ascii="Arial" w:hAnsi="Arial" w:cs="Arial"/>
          <w:b/>
          <w:bCs/>
          <w:sz w:val="32"/>
          <w:szCs w:val="32"/>
        </w:rPr>
      </w:pPr>
      <w:r w:rsidRPr="00AF2265">
        <w:rPr>
          <w:rFonts w:ascii="Arial" w:hAnsi="Arial" w:cs="Arial"/>
          <w:b/>
          <w:bCs/>
          <w:sz w:val="32"/>
          <w:szCs w:val="32"/>
        </w:rPr>
        <w:t>May 1</w:t>
      </w:r>
      <w:r w:rsidR="00FF39B2" w:rsidRPr="00AF2265">
        <w:rPr>
          <w:rFonts w:ascii="Arial" w:hAnsi="Arial" w:cs="Arial"/>
          <w:b/>
          <w:bCs/>
          <w:sz w:val="32"/>
          <w:szCs w:val="32"/>
        </w:rPr>
        <w:t>, 20</w:t>
      </w:r>
      <w:r w:rsidR="00D05F10" w:rsidRPr="00AF2265">
        <w:rPr>
          <w:rFonts w:ascii="Arial" w:hAnsi="Arial" w:cs="Arial"/>
          <w:b/>
          <w:bCs/>
          <w:sz w:val="32"/>
          <w:szCs w:val="32"/>
        </w:rPr>
        <w:t>2</w:t>
      </w:r>
      <w:r w:rsidRPr="00AF2265">
        <w:rPr>
          <w:rFonts w:ascii="Arial" w:hAnsi="Arial" w:cs="Arial"/>
          <w:b/>
          <w:bCs/>
          <w:sz w:val="32"/>
          <w:szCs w:val="32"/>
        </w:rPr>
        <w:t>5</w:t>
      </w:r>
    </w:p>
    <w:p w14:paraId="75BF9B15" w14:textId="77777777" w:rsidR="00ED66E2" w:rsidRPr="000B3CE8" w:rsidRDefault="00ED66E2" w:rsidP="00ED66E2">
      <w:pPr>
        <w:jc w:val="center"/>
        <w:rPr>
          <w:rFonts w:ascii="Arial" w:hAnsi="Arial" w:cs="Arial"/>
          <w:b/>
          <w:bCs/>
          <w:sz w:val="32"/>
          <w:szCs w:val="32"/>
        </w:rPr>
      </w:pPr>
    </w:p>
    <w:p w14:paraId="6D048D5A" w14:textId="26D7436F" w:rsidR="00ED66E2" w:rsidRPr="000B3CE8" w:rsidRDefault="00ED66E2" w:rsidP="00ED66E2">
      <w:pPr>
        <w:jc w:val="center"/>
        <w:rPr>
          <w:rFonts w:ascii="Arial" w:hAnsi="Arial" w:cs="Arial"/>
          <w:b/>
          <w:bCs/>
          <w:sz w:val="32"/>
          <w:szCs w:val="32"/>
        </w:rPr>
      </w:pPr>
      <w:r w:rsidRPr="000B3CE8">
        <w:rPr>
          <w:rFonts w:ascii="Arial" w:hAnsi="Arial" w:cs="Arial"/>
          <w:b/>
          <w:bCs/>
          <w:sz w:val="32"/>
          <w:szCs w:val="32"/>
        </w:rPr>
        <w:t>Internal Revenue Service – First Thursday Area 6 Stakeholder Liaison Team</w:t>
      </w:r>
    </w:p>
    <w:p w14:paraId="2B42CA67" w14:textId="77777777" w:rsidR="003E30E3" w:rsidRPr="003E30E3" w:rsidRDefault="003E30E3" w:rsidP="00ED66E2">
      <w:pPr>
        <w:jc w:val="center"/>
        <w:rPr>
          <w:rFonts w:ascii="Arial" w:hAnsi="Arial" w:cs="Arial"/>
          <w:b/>
          <w:bCs/>
          <w:sz w:val="24"/>
          <w:szCs w:val="24"/>
        </w:rPr>
      </w:pPr>
    </w:p>
    <w:tbl>
      <w:tblPr>
        <w:tblW w:w="5294" w:type="pct"/>
        <w:tblInd w:w="-185" w:type="dxa"/>
        <w:tblCellMar>
          <w:left w:w="0" w:type="dxa"/>
          <w:right w:w="0" w:type="dxa"/>
        </w:tblCellMar>
        <w:tblLook w:val="0600" w:firstRow="0" w:lastRow="0" w:firstColumn="0" w:lastColumn="0" w:noHBand="1" w:noVBand="1"/>
      </w:tblPr>
      <w:tblGrid>
        <w:gridCol w:w="2788"/>
        <w:gridCol w:w="4730"/>
        <w:gridCol w:w="2382"/>
      </w:tblGrid>
      <w:tr w:rsidR="00CC00A2" w:rsidRPr="00ED66E2" w14:paraId="7EB7CA27" w14:textId="77777777" w:rsidTr="00591A33">
        <w:trPr>
          <w:trHeight w:val="520"/>
        </w:trPr>
        <w:tc>
          <w:tcPr>
            <w:tcW w:w="1408" w:type="pct"/>
            <w:tcBorders>
              <w:top w:val="single" w:sz="4" w:space="0" w:color="000000"/>
              <w:left w:val="single" w:sz="4" w:space="0" w:color="000000"/>
              <w:bottom w:val="single" w:sz="4" w:space="0" w:color="auto"/>
              <w:right w:val="single" w:sz="4" w:space="0" w:color="000000"/>
            </w:tcBorders>
            <w:shd w:val="clear" w:color="auto" w:fill="auto"/>
            <w:tcMar>
              <w:top w:w="10" w:type="dxa"/>
              <w:left w:w="10" w:type="dxa"/>
              <w:bottom w:w="0" w:type="dxa"/>
              <w:right w:w="10" w:type="dxa"/>
            </w:tcMar>
            <w:hideMark/>
          </w:tcPr>
          <w:p w14:paraId="4D7240AB" w14:textId="77777777" w:rsidR="00CC00A2" w:rsidRPr="00ED66E2" w:rsidRDefault="00CC00A2" w:rsidP="00591A33">
            <w:pPr>
              <w:jc w:val="center"/>
              <w:rPr>
                <w:rFonts w:ascii="Arial" w:hAnsi="Arial" w:cs="Arial"/>
                <w:b/>
                <w:bCs/>
                <w:sz w:val="24"/>
                <w:szCs w:val="24"/>
              </w:rPr>
            </w:pPr>
            <w:r w:rsidRPr="00ED66E2">
              <w:rPr>
                <w:rFonts w:ascii="Arial" w:hAnsi="Arial" w:cs="Arial"/>
                <w:b/>
                <w:bCs/>
                <w:sz w:val="24"/>
                <w:szCs w:val="24"/>
              </w:rPr>
              <w:t xml:space="preserve">Stakeholder Liaison </w:t>
            </w:r>
          </w:p>
        </w:tc>
        <w:tc>
          <w:tcPr>
            <w:tcW w:w="2389" w:type="pct"/>
            <w:tcBorders>
              <w:top w:val="single" w:sz="4" w:space="0" w:color="000000"/>
              <w:left w:val="single" w:sz="4" w:space="0" w:color="000000"/>
              <w:bottom w:val="single" w:sz="4" w:space="0" w:color="auto"/>
              <w:right w:val="single" w:sz="4" w:space="0" w:color="000000"/>
            </w:tcBorders>
            <w:shd w:val="clear" w:color="auto" w:fill="auto"/>
            <w:tcMar>
              <w:top w:w="10" w:type="dxa"/>
              <w:left w:w="10" w:type="dxa"/>
              <w:bottom w:w="0" w:type="dxa"/>
              <w:right w:w="10" w:type="dxa"/>
            </w:tcMar>
            <w:hideMark/>
          </w:tcPr>
          <w:p w14:paraId="3327ACD9" w14:textId="77777777" w:rsidR="00CC00A2" w:rsidRPr="00ED66E2" w:rsidRDefault="00CC00A2" w:rsidP="00591A33">
            <w:pPr>
              <w:jc w:val="center"/>
              <w:rPr>
                <w:rFonts w:ascii="Arial" w:hAnsi="Arial" w:cs="Arial"/>
                <w:b/>
                <w:bCs/>
                <w:sz w:val="24"/>
                <w:szCs w:val="24"/>
              </w:rPr>
            </w:pPr>
            <w:r w:rsidRPr="00ED66E2">
              <w:rPr>
                <w:rFonts w:ascii="Arial" w:hAnsi="Arial" w:cs="Arial"/>
                <w:b/>
                <w:bCs/>
                <w:sz w:val="24"/>
                <w:szCs w:val="24"/>
              </w:rPr>
              <w:t> Email</w:t>
            </w:r>
          </w:p>
        </w:tc>
        <w:tc>
          <w:tcPr>
            <w:tcW w:w="1203" w:type="pct"/>
            <w:tcBorders>
              <w:top w:val="single" w:sz="4" w:space="0" w:color="000000"/>
              <w:left w:val="single" w:sz="4" w:space="0" w:color="000000"/>
              <w:bottom w:val="single" w:sz="4" w:space="0" w:color="auto"/>
              <w:right w:val="single" w:sz="4" w:space="0" w:color="000000"/>
            </w:tcBorders>
            <w:shd w:val="clear" w:color="auto" w:fill="auto"/>
            <w:tcMar>
              <w:top w:w="10" w:type="dxa"/>
              <w:left w:w="10" w:type="dxa"/>
              <w:bottom w:w="0" w:type="dxa"/>
              <w:right w:w="10" w:type="dxa"/>
            </w:tcMar>
            <w:hideMark/>
          </w:tcPr>
          <w:p w14:paraId="141EDAAD" w14:textId="77777777" w:rsidR="00CC00A2" w:rsidRPr="00ED66E2" w:rsidRDefault="00CC00A2" w:rsidP="00591A33">
            <w:pPr>
              <w:jc w:val="center"/>
              <w:rPr>
                <w:rFonts w:ascii="Arial" w:hAnsi="Arial" w:cs="Arial"/>
                <w:b/>
                <w:bCs/>
                <w:sz w:val="24"/>
                <w:szCs w:val="24"/>
              </w:rPr>
            </w:pPr>
            <w:r w:rsidRPr="00ED66E2">
              <w:rPr>
                <w:rFonts w:ascii="Arial" w:hAnsi="Arial" w:cs="Arial"/>
                <w:b/>
                <w:bCs/>
                <w:sz w:val="24"/>
                <w:szCs w:val="24"/>
              </w:rPr>
              <w:t>States Cover</w:t>
            </w:r>
            <w:r>
              <w:rPr>
                <w:rFonts w:ascii="Arial" w:hAnsi="Arial" w:cs="Arial"/>
                <w:b/>
                <w:bCs/>
                <w:sz w:val="24"/>
                <w:szCs w:val="24"/>
              </w:rPr>
              <w:t>ed</w:t>
            </w:r>
          </w:p>
        </w:tc>
      </w:tr>
      <w:tr w:rsidR="00CC00A2" w:rsidRPr="00ED66E2" w14:paraId="61B40000" w14:textId="77777777" w:rsidTr="00591A33">
        <w:trPr>
          <w:trHeight w:val="800"/>
        </w:trPr>
        <w:tc>
          <w:tcPr>
            <w:tcW w:w="1408" w:type="pct"/>
            <w:tcBorders>
              <w:top w:val="single" w:sz="4" w:space="0" w:color="auto"/>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BD339EB" w14:textId="6DD34421" w:rsidR="00CC00A2" w:rsidRPr="00ED66E2" w:rsidRDefault="0087630E" w:rsidP="00591A33">
            <w:pPr>
              <w:jc w:val="center"/>
              <w:rPr>
                <w:rFonts w:ascii="Arial" w:hAnsi="Arial" w:cs="Arial"/>
                <w:sz w:val="24"/>
                <w:szCs w:val="24"/>
              </w:rPr>
            </w:pPr>
            <w:r>
              <w:rPr>
                <w:rFonts w:ascii="Arial" w:hAnsi="Arial" w:cs="Arial"/>
                <w:sz w:val="24"/>
                <w:szCs w:val="24"/>
              </w:rPr>
              <w:t>To Be Determined</w:t>
            </w:r>
          </w:p>
        </w:tc>
        <w:tc>
          <w:tcPr>
            <w:tcW w:w="2389" w:type="pct"/>
            <w:tcBorders>
              <w:top w:val="single" w:sz="4" w:space="0" w:color="auto"/>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B3A6976" w14:textId="2D276574" w:rsidR="0087630E" w:rsidRPr="0087630E" w:rsidRDefault="0087630E" w:rsidP="0087630E">
            <w:pPr>
              <w:jc w:val="center"/>
              <w:rPr>
                <w:sz w:val="28"/>
                <w:szCs w:val="28"/>
              </w:rPr>
            </w:pPr>
            <w:hyperlink r:id="rId5" w:history="1">
              <w:r w:rsidRPr="0087630E">
                <w:rPr>
                  <w:rStyle w:val="Hyperlink"/>
                  <w:sz w:val="28"/>
                  <w:szCs w:val="28"/>
                </w:rPr>
                <w:t>cl.sl.area.6@irs.gov</w:t>
              </w:r>
            </w:hyperlink>
          </w:p>
          <w:p w14:paraId="2161E109" w14:textId="5EBFB2C7" w:rsidR="00CC00A2" w:rsidRPr="00803E27" w:rsidRDefault="00CC00A2" w:rsidP="00591A33">
            <w:pPr>
              <w:jc w:val="center"/>
              <w:rPr>
                <w:rFonts w:ascii="Arial" w:hAnsi="Arial" w:cs="Arial"/>
                <w:sz w:val="24"/>
                <w:szCs w:val="24"/>
              </w:rPr>
            </w:pPr>
          </w:p>
        </w:tc>
        <w:tc>
          <w:tcPr>
            <w:tcW w:w="1203" w:type="pct"/>
            <w:tcBorders>
              <w:top w:val="single" w:sz="4" w:space="0" w:color="auto"/>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7FADC4E" w14:textId="2393ACC4" w:rsidR="00714343" w:rsidRDefault="00714343" w:rsidP="00591A33">
            <w:pPr>
              <w:spacing w:after="0"/>
              <w:jc w:val="center"/>
              <w:rPr>
                <w:rFonts w:ascii="Arial" w:hAnsi="Arial" w:cs="Arial"/>
                <w:sz w:val="24"/>
                <w:szCs w:val="24"/>
              </w:rPr>
            </w:pPr>
            <w:r>
              <w:rPr>
                <w:rFonts w:ascii="Arial" w:hAnsi="Arial" w:cs="Arial"/>
                <w:sz w:val="24"/>
                <w:szCs w:val="24"/>
              </w:rPr>
              <w:t>Alaska</w:t>
            </w:r>
          </w:p>
          <w:p w14:paraId="663EAD63" w14:textId="653CC913" w:rsidR="00CC00A2" w:rsidRDefault="00CC00A2" w:rsidP="00591A33">
            <w:pPr>
              <w:spacing w:after="0"/>
              <w:jc w:val="center"/>
              <w:rPr>
                <w:rFonts w:ascii="Arial" w:hAnsi="Arial" w:cs="Arial"/>
                <w:sz w:val="24"/>
                <w:szCs w:val="24"/>
              </w:rPr>
            </w:pPr>
            <w:r>
              <w:rPr>
                <w:rFonts w:ascii="Arial" w:hAnsi="Arial" w:cs="Arial"/>
                <w:sz w:val="24"/>
                <w:szCs w:val="24"/>
              </w:rPr>
              <w:t>New Mexico</w:t>
            </w:r>
          </w:p>
          <w:p w14:paraId="11F9ED96" w14:textId="1E5150AC" w:rsidR="00714343" w:rsidRDefault="00714343" w:rsidP="00714343">
            <w:pPr>
              <w:spacing w:after="0"/>
              <w:jc w:val="center"/>
              <w:rPr>
                <w:rFonts w:ascii="Arial" w:hAnsi="Arial" w:cs="Arial"/>
                <w:sz w:val="24"/>
                <w:szCs w:val="24"/>
              </w:rPr>
            </w:pPr>
            <w:r w:rsidRPr="00ED66E2">
              <w:rPr>
                <w:rFonts w:ascii="Arial" w:hAnsi="Arial" w:cs="Arial"/>
                <w:sz w:val="24"/>
                <w:szCs w:val="24"/>
              </w:rPr>
              <w:t>Minnesota</w:t>
            </w:r>
          </w:p>
          <w:p w14:paraId="08BF4F95" w14:textId="77777777" w:rsidR="0087630E" w:rsidRDefault="0087630E" w:rsidP="00591A33">
            <w:pPr>
              <w:spacing w:after="0"/>
              <w:jc w:val="center"/>
              <w:rPr>
                <w:rFonts w:ascii="Arial" w:hAnsi="Arial" w:cs="Arial"/>
                <w:sz w:val="24"/>
                <w:szCs w:val="24"/>
              </w:rPr>
            </w:pPr>
            <w:r w:rsidRPr="00ED66E2">
              <w:rPr>
                <w:rFonts w:ascii="Arial" w:hAnsi="Arial" w:cs="Arial"/>
                <w:sz w:val="24"/>
                <w:szCs w:val="24"/>
              </w:rPr>
              <w:t>Missouri</w:t>
            </w:r>
          </w:p>
          <w:p w14:paraId="2E5CC04D" w14:textId="77777777" w:rsidR="00714343" w:rsidRDefault="00714343" w:rsidP="00714343">
            <w:pPr>
              <w:spacing w:after="0"/>
              <w:jc w:val="center"/>
              <w:rPr>
                <w:rFonts w:ascii="Arial" w:hAnsi="Arial" w:cs="Arial"/>
                <w:sz w:val="24"/>
                <w:szCs w:val="24"/>
              </w:rPr>
            </w:pPr>
            <w:r w:rsidRPr="00ED66E2">
              <w:rPr>
                <w:rFonts w:ascii="Arial" w:hAnsi="Arial" w:cs="Arial"/>
                <w:sz w:val="24"/>
                <w:szCs w:val="24"/>
              </w:rPr>
              <w:t>North Dakota</w:t>
            </w:r>
          </w:p>
          <w:p w14:paraId="689371C5" w14:textId="76C7ACCA" w:rsidR="00714343" w:rsidRDefault="00714343" w:rsidP="00714343">
            <w:pPr>
              <w:spacing w:after="0"/>
              <w:jc w:val="center"/>
              <w:rPr>
                <w:rFonts w:ascii="Arial" w:hAnsi="Arial" w:cs="Arial"/>
                <w:sz w:val="24"/>
                <w:szCs w:val="24"/>
              </w:rPr>
            </w:pPr>
            <w:r>
              <w:rPr>
                <w:rFonts w:ascii="Arial" w:hAnsi="Arial" w:cs="Arial"/>
                <w:sz w:val="24"/>
                <w:szCs w:val="24"/>
              </w:rPr>
              <w:t>Oregon</w:t>
            </w:r>
          </w:p>
          <w:p w14:paraId="69BCF448" w14:textId="77777777" w:rsidR="00714343" w:rsidRDefault="00714343" w:rsidP="00714343">
            <w:pPr>
              <w:spacing w:after="0"/>
              <w:jc w:val="center"/>
              <w:rPr>
                <w:rFonts w:ascii="Arial" w:hAnsi="Arial" w:cs="Arial"/>
                <w:sz w:val="24"/>
                <w:szCs w:val="24"/>
              </w:rPr>
            </w:pPr>
            <w:r>
              <w:rPr>
                <w:rFonts w:ascii="Arial" w:hAnsi="Arial" w:cs="Arial"/>
                <w:sz w:val="24"/>
                <w:szCs w:val="24"/>
              </w:rPr>
              <w:t>South Dakota</w:t>
            </w:r>
          </w:p>
          <w:p w14:paraId="4D962F72" w14:textId="710CEC02" w:rsidR="00714343" w:rsidRDefault="00714343" w:rsidP="00714343">
            <w:pPr>
              <w:spacing w:after="0"/>
              <w:jc w:val="center"/>
              <w:rPr>
                <w:rFonts w:ascii="Arial" w:hAnsi="Arial" w:cs="Arial"/>
                <w:sz w:val="24"/>
                <w:szCs w:val="24"/>
              </w:rPr>
            </w:pPr>
            <w:r>
              <w:rPr>
                <w:rFonts w:ascii="Arial" w:hAnsi="Arial" w:cs="Arial"/>
                <w:sz w:val="24"/>
                <w:szCs w:val="24"/>
              </w:rPr>
              <w:t>Utah</w:t>
            </w:r>
          </w:p>
          <w:p w14:paraId="036DBF57" w14:textId="163811E0" w:rsidR="00714343" w:rsidRDefault="00714343" w:rsidP="00714343">
            <w:pPr>
              <w:spacing w:after="0"/>
              <w:jc w:val="center"/>
              <w:rPr>
                <w:rFonts w:ascii="Arial" w:hAnsi="Arial" w:cs="Arial"/>
                <w:sz w:val="24"/>
                <w:szCs w:val="24"/>
              </w:rPr>
            </w:pPr>
            <w:r>
              <w:rPr>
                <w:rFonts w:ascii="Arial" w:hAnsi="Arial" w:cs="Arial"/>
                <w:sz w:val="24"/>
                <w:szCs w:val="24"/>
              </w:rPr>
              <w:t>Washington</w:t>
            </w:r>
          </w:p>
          <w:p w14:paraId="4302E911" w14:textId="2E48A747" w:rsidR="00714343" w:rsidRPr="00ED66E2" w:rsidRDefault="00714343" w:rsidP="00591A33">
            <w:pPr>
              <w:spacing w:after="0"/>
              <w:jc w:val="center"/>
              <w:rPr>
                <w:rFonts w:ascii="Arial" w:hAnsi="Arial" w:cs="Arial"/>
                <w:sz w:val="24"/>
                <w:szCs w:val="24"/>
              </w:rPr>
            </w:pPr>
            <w:r>
              <w:rPr>
                <w:rFonts w:ascii="Arial" w:hAnsi="Arial" w:cs="Arial"/>
                <w:sz w:val="24"/>
                <w:szCs w:val="24"/>
              </w:rPr>
              <w:t>Wisconsin</w:t>
            </w:r>
          </w:p>
        </w:tc>
      </w:tr>
      <w:tr w:rsidR="00CC00A2" w:rsidRPr="00ED66E2" w14:paraId="093458B2" w14:textId="77777777" w:rsidTr="00591A33">
        <w:trPr>
          <w:trHeight w:val="711"/>
        </w:trPr>
        <w:tc>
          <w:tcPr>
            <w:tcW w:w="140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7238C54" w14:textId="77777777" w:rsidR="00CC00A2" w:rsidRPr="00ED66E2" w:rsidRDefault="00CC00A2" w:rsidP="00591A33">
            <w:pPr>
              <w:jc w:val="center"/>
              <w:rPr>
                <w:rFonts w:ascii="Arial" w:hAnsi="Arial" w:cs="Arial"/>
                <w:sz w:val="24"/>
                <w:szCs w:val="24"/>
              </w:rPr>
            </w:pPr>
            <w:r w:rsidRPr="00ED66E2">
              <w:rPr>
                <w:rFonts w:ascii="Arial" w:hAnsi="Arial" w:cs="Arial"/>
                <w:sz w:val="24"/>
                <w:szCs w:val="24"/>
              </w:rPr>
              <w:t>Neki Cox</w:t>
            </w:r>
          </w:p>
        </w:tc>
        <w:tc>
          <w:tcPr>
            <w:tcW w:w="238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9CB6ED3" w14:textId="77777777" w:rsidR="00CC00A2" w:rsidRPr="00ED66E2" w:rsidRDefault="00B91382" w:rsidP="00591A33">
            <w:pPr>
              <w:jc w:val="center"/>
              <w:rPr>
                <w:rFonts w:ascii="Arial" w:hAnsi="Arial" w:cs="Arial"/>
                <w:sz w:val="24"/>
                <w:szCs w:val="24"/>
              </w:rPr>
            </w:pPr>
            <w:hyperlink r:id="rId6" w:history="1">
              <w:r w:rsidR="00CC00A2" w:rsidRPr="00D5597B">
                <w:rPr>
                  <w:rStyle w:val="Hyperlink"/>
                  <w:rFonts w:ascii="Arial" w:hAnsi="Arial" w:cs="Arial"/>
                  <w:sz w:val="24"/>
                  <w:szCs w:val="24"/>
                </w:rPr>
                <w:t>Neki.M.Cox@irs.gov</w:t>
              </w:r>
            </w:hyperlink>
          </w:p>
        </w:tc>
        <w:tc>
          <w:tcPr>
            <w:tcW w:w="1203"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08EB4E1" w14:textId="6523F8C2" w:rsidR="0089449F" w:rsidRDefault="0087630E" w:rsidP="00591A33">
            <w:pPr>
              <w:spacing w:after="0"/>
              <w:jc w:val="center"/>
              <w:rPr>
                <w:rFonts w:ascii="Arial" w:hAnsi="Arial" w:cs="Arial"/>
                <w:sz w:val="24"/>
                <w:szCs w:val="24"/>
              </w:rPr>
            </w:pPr>
            <w:r>
              <w:rPr>
                <w:rFonts w:ascii="Arial" w:hAnsi="Arial" w:cs="Arial"/>
                <w:sz w:val="24"/>
                <w:szCs w:val="24"/>
              </w:rPr>
              <w:t>Colorado</w:t>
            </w:r>
          </w:p>
          <w:p w14:paraId="2340D4E7" w14:textId="11D8CCBC" w:rsidR="0089449F" w:rsidRPr="00ED66E2" w:rsidRDefault="00CC00A2" w:rsidP="0087630E">
            <w:pPr>
              <w:spacing w:after="0"/>
              <w:jc w:val="center"/>
              <w:rPr>
                <w:rFonts w:ascii="Arial" w:hAnsi="Arial" w:cs="Arial"/>
                <w:sz w:val="24"/>
                <w:szCs w:val="24"/>
              </w:rPr>
            </w:pPr>
            <w:r w:rsidRPr="00ED66E2">
              <w:rPr>
                <w:rFonts w:ascii="Arial" w:hAnsi="Arial" w:cs="Arial"/>
                <w:sz w:val="24"/>
                <w:szCs w:val="24"/>
              </w:rPr>
              <w:t>Nebraska</w:t>
            </w:r>
          </w:p>
        </w:tc>
      </w:tr>
      <w:tr w:rsidR="00CC00A2" w:rsidRPr="00ED66E2" w14:paraId="2D2EAD64" w14:textId="77777777" w:rsidTr="00591A33">
        <w:trPr>
          <w:trHeight w:val="747"/>
        </w:trPr>
        <w:tc>
          <w:tcPr>
            <w:tcW w:w="140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83B4FAC" w14:textId="77777777" w:rsidR="00CC00A2" w:rsidRPr="00ED66E2" w:rsidRDefault="00CC00A2" w:rsidP="00591A33">
            <w:pPr>
              <w:jc w:val="center"/>
              <w:rPr>
                <w:rFonts w:ascii="Arial" w:hAnsi="Arial" w:cs="Arial"/>
                <w:sz w:val="24"/>
                <w:szCs w:val="24"/>
              </w:rPr>
            </w:pPr>
            <w:r>
              <w:rPr>
                <w:rFonts w:ascii="Arial" w:hAnsi="Arial" w:cs="Arial"/>
                <w:sz w:val="24"/>
                <w:szCs w:val="24"/>
              </w:rPr>
              <w:t>Mercean Lam</w:t>
            </w:r>
          </w:p>
        </w:tc>
        <w:tc>
          <w:tcPr>
            <w:tcW w:w="238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6C5D5D" w14:textId="77777777" w:rsidR="00CC00A2" w:rsidRPr="00ED66E2" w:rsidRDefault="00B91382" w:rsidP="00591A33">
            <w:pPr>
              <w:jc w:val="center"/>
              <w:rPr>
                <w:rFonts w:ascii="Arial" w:hAnsi="Arial" w:cs="Arial"/>
                <w:sz w:val="24"/>
                <w:szCs w:val="24"/>
              </w:rPr>
            </w:pPr>
            <w:hyperlink r:id="rId7" w:history="1">
              <w:r w:rsidR="00CC00A2" w:rsidRPr="0063656F">
                <w:rPr>
                  <w:rStyle w:val="Hyperlink"/>
                  <w:rFonts w:ascii="Arial" w:hAnsi="Arial" w:cs="Arial"/>
                  <w:sz w:val="24"/>
                  <w:szCs w:val="24"/>
                </w:rPr>
                <w:t>Mercean.Lam@irs.gov</w:t>
              </w:r>
            </w:hyperlink>
          </w:p>
        </w:tc>
        <w:tc>
          <w:tcPr>
            <w:tcW w:w="1203"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59C0639" w14:textId="77777777" w:rsidR="00714343" w:rsidRDefault="00714343" w:rsidP="00591A33">
            <w:pPr>
              <w:spacing w:after="0"/>
              <w:jc w:val="center"/>
              <w:rPr>
                <w:rFonts w:ascii="Arial" w:hAnsi="Arial" w:cs="Arial"/>
                <w:sz w:val="24"/>
                <w:szCs w:val="24"/>
              </w:rPr>
            </w:pPr>
            <w:r>
              <w:rPr>
                <w:rFonts w:ascii="Arial" w:hAnsi="Arial" w:cs="Arial"/>
                <w:sz w:val="24"/>
                <w:szCs w:val="24"/>
              </w:rPr>
              <w:t>Kansas</w:t>
            </w:r>
          </w:p>
          <w:p w14:paraId="1646977F" w14:textId="1356021E" w:rsidR="00CC00A2" w:rsidRPr="00ED66E2" w:rsidRDefault="00CC00A2" w:rsidP="00591A33">
            <w:pPr>
              <w:spacing w:after="0"/>
              <w:jc w:val="center"/>
              <w:rPr>
                <w:rFonts w:ascii="Arial" w:hAnsi="Arial" w:cs="Arial"/>
                <w:sz w:val="24"/>
                <w:szCs w:val="24"/>
              </w:rPr>
            </w:pPr>
            <w:r>
              <w:rPr>
                <w:rFonts w:ascii="Arial" w:hAnsi="Arial" w:cs="Arial"/>
                <w:sz w:val="24"/>
                <w:szCs w:val="24"/>
              </w:rPr>
              <w:t>Oklahoma</w:t>
            </w:r>
          </w:p>
        </w:tc>
      </w:tr>
      <w:tr w:rsidR="0087630E" w:rsidRPr="00ED66E2" w14:paraId="574AD227" w14:textId="77777777" w:rsidTr="00045544">
        <w:trPr>
          <w:trHeight w:val="635"/>
        </w:trPr>
        <w:tc>
          <w:tcPr>
            <w:tcW w:w="140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125222D" w14:textId="6DE8700F" w:rsidR="0087630E" w:rsidRPr="00ED66E2" w:rsidRDefault="0087630E" w:rsidP="0087630E">
            <w:pPr>
              <w:jc w:val="center"/>
              <w:rPr>
                <w:rFonts w:ascii="Arial" w:hAnsi="Arial" w:cs="Arial"/>
                <w:sz w:val="24"/>
                <w:szCs w:val="24"/>
              </w:rPr>
            </w:pPr>
            <w:r>
              <w:rPr>
                <w:rFonts w:ascii="Arial" w:hAnsi="Arial" w:cs="Arial"/>
                <w:sz w:val="24"/>
                <w:szCs w:val="24"/>
              </w:rPr>
              <w:t>To Be Determined</w:t>
            </w:r>
          </w:p>
        </w:tc>
        <w:tc>
          <w:tcPr>
            <w:tcW w:w="238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89CC89B" w14:textId="25823626" w:rsidR="0087630E" w:rsidRPr="00803E27" w:rsidRDefault="00B91382" w:rsidP="0087630E">
            <w:pPr>
              <w:jc w:val="center"/>
              <w:rPr>
                <w:rFonts w:ascii="Arial" w:hAnsi="Arial" w:cs="Arial"/>
                <w:sz w:val="24"/>
                <w:szCs w:val="24"/>
              </w:rPr>
            </w:pPr>
            <w:hyperlink r:id="rId8" w:history="1">
              <w:r w:rsidR="0087630E" w:rsidRPr="0087630E">
                <w:rPr>
                  <w:rStyle w:val="Hyperlink"/>
                  <w:sz w:val="28"/>
                  <w:szCs w:val="28"/>
                </w:rPr>
                <w:t>cl.sl.area.6@irs.gov</w:t>
              </w:r>
            </w:hyperlink>
          </w:p>
        </w:tc>
        <w:tc>
          <w:tcPr>
            <w:tcW w:w="1203"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E00AEC0" w14:textId="77777777" w:rsidR="0087630E" w:rsidRDefault="0087630E" w:rsidP="0087630E">
            <w:pPr>
              <w:spacing w:after="0"/>
              <w:jc w:val="center"/>
              <w:rPr>
                <w:rFonts w:ascii="Arial" w:hAnsi="Arial" w:cs="Arial"/>
                <w:sz w:val="24"/>
                <w:szCs w:val="24"/>
              </w:rPr>
            </w:pPr>
            <w:r w:rsidRPr="00ED66E2">
              <w:rPr>
                <w:rFonts w:ascii="Arial" w:hAnsi="Arial" w:cs="Arial"/>
                <w:sz w:val="24"/>
                <w:szCs w:val="24"/>
              </w:rPr>
              <w:t>Idaho</w:t>
            </w:r>
          </w:p>
          <w:p w14:paraId="6AC149D7" w14:textId="4F86E7D5" w:rsidR="00714343" w:rsidRDefault="00714343" w:rsidP="0087630E">
            <w:pPr>
              <w:spacing w:after="0"/>
              <w:jc w:val="center"/>
              <w:rPr>
                <w:rFonts w:ascii="Arial" w:hAnsi="Arial" w:cs="Arial"/>
                <w:sz w:val="24"/>
                <w:szCs w:val="24"/>
              </w:rPr>
            </w:pPr>
            <w:r>
              <w:rPr>
                <w:rFonts w:ascii="Arial" w:hAnsi="Arial" w:cs="Arial"/>
                <w:sz w:val="24"/>
                <w:szCs w:val="24"/>
              </w:rPr>
              <w:t>Montana</w:t>
            </w:r>
          </w:p>
          <w:p w14:paraId="01552E4C" w14:textId="1E05DBC8" w:rsidR="00714343" w:rsidRPr="00ED66E2" w:rsidRDefault="00714343" w:rsidP="0087630E">
            <w:pPr>
              <w:spacing w:after="0"/>
              <w:jc w:val="center"/>
              <w:rPr>
                <w:rFonts w:ascii="Arial" w:hAnsi="Arial" w:cs="Arial"/>
                <w:sz w:val="24"/>
                <w:szCs w:val="24"/>
              </w:rPr>
            </w:pPr>
            <w:r>
              <w:rPr>
                <w:rFonts w:ascii="Arial" w:hAnsi="Arial" w:cs="Arial"/>
                <w:sz w:val="24"/>
                <w:szCs w:val="24"/>
              </w:rPr>
              <w:t>Wyoming</w:t>
            </w:r>
          </w:p>
          <w:p w14:paraId="07049EC0" w14:textId="0F641830" w:rsidR="0087630E" w:rsidRPr="00ED66E2" w:rsidRDefault="0087630E" w:rsidP="0087630E">
            <w:pPr>
              <w:spacing w:after="0"/>
              <w:jc w:val="center"/>
              <w:rPr>
                <w:rFonts w:ascii="Arial" w:hAnsi="Arial" w:cs="Arial"/>
                <w:sz w:val="24"/>
                <w:szCs w:val="24"/>
              </w:rPr>
            </w:pPr>
          </w:p>
        </w:tc>
      </w:tr>
    </w:tbl>
    <w:p w14:paraId="6FE4318D" w14:textId="77777777" w:rsidR="003E30E3" w:rsidRDefault="003E30E3" w:rsidP="003E30E3">
      <w:pPr>
        <w:rPr>
          <w:rFonts w:ascii="Arial" w:hAnsi="Arial" w:cs="Arial"/>
          <w:b/>
          <w:bCs/>
          <w:sz w:val="32"/>
          <w:szCs w:val="32"/>
          <w:u w:val="single"/>
        </w:rPr>
      </w:pPr>
    </w:p>
    <w:p w14:paraId="662E5B08" w14:textId="77777777" w:rsidR="003E30E3" w:rsidRDefault="003E30E3" w:rsidP="003E30E3">
      <w:pPr>
        <w:rPr>
          <w:rFonts w:ascii="Arial" w:hAnsi="Arial" w:cs="Arial"/>
          <w:b/>
          <w:bCs/>
          <w:sz w:val="32"/>
          <w:szCs w:val="32"/>
          <w:u w:val="single"/>
        </w:rPr>
      </w:pPr>
    </w:p>
    <w:p w14:paraId="589914B9" w14:textId="08C452BA" w:rsidR="003E30E3" w:rsidRPr="003E30E3" w:rsidRDefault="0087630E" w:rsidP="003E30E3">
      <w:pPr>
        <w:pBdr>
          <w:bottom w:val="single" w:sz="4" w:space="1" w:color="auto"/>
        </w:pBdr>
        <w:rPr>
          <w:rFonts w:ascii="Arial" w:hAnsi="Arial" w:cs="Arial"/>
          <w:b/>
          <w:bCs/>
          <w:sz w:val="32"/>
          <w:szCs w:val="32"/>
        </w:rPr>
      </w:pPr>
      <w:r>
        <w:rPr>
          <w:rFonts w:ascii="Arial" w:hAnsi="Arial" w:cs="Arial"/>
          <w:b/>
          <w:bCs/>
          <w:sz w:val="32"/>
          <w:szCs w:val="32"/>
        </w:rPr>
        <w:t>Staffing Changes</w:t>
      </w:r>
    </w:p>
    <w:p w14:paraId="7FA646CF" w14:textId="72698015" w:rsidR="008C6819" w:rsidRPr="008C6819" w:rsidRDefault="00714343" w:rsidP="008C6819">
      <w:pPr>
        <w:rPr>
          <w:rFonts w:ascii="Arial" w:hAnsi="Arial" w:cs="Arial"/>
          <w:sz w:val="24"/>
          <w:szCs w:val="24"/>
        </w:rPr>
      </w:pPr>
      <w:r>
        <w:rPr>
          <w:rFonts w:ascii="Arial" w:hAnsi="Arial" w:cs="Arial"/>
          <w:sz w:val="24"/>
          <w:szCs w:val="24"/>
        </w:rPr>
        <w:t>Stakeholder Liaison</w:t>
      </w:r>
      <w:r w:rsidR="00AF2265">
        <w:rPr>
          <w:rFonts w:ascii="Arial" w:hAnsi="Arial" w:cs="Arial"/>
          <w:sz w:val="24"/>
          <w:szCs w:val="24"/>
        </w:rPr>
        <w:t xml:space="preserve"> (SL)</w:t>
      </w:r>
      <w:r>
        <w:rPr>
          <w:rFonts w:ascii="Arial" w:hAnsi="Arial" w:cs="Arial"/>
          <w:sz w:val="24"/>
          <w:szCs w:val="24"/>
        </w:rPr>
        <w:t xml:space="preserve"> is in transition.  Above are the </w:t>
      </w:r>
      <w:r w:rsidR="00AF2265">
        <w:rPr>
          <w:rFonts w:ascii="Arial" w:hAnsi="Arial" w:cs="Arial"/>
          <w:sz w:val="24"/>
          <w:szCs w:val="24"/>
        </w:rPr>
        <w:t xml:space="preserve">SL </w:t>
      </w:r>
      <w:r>
        <w:rPr>
          <w:rFonts w:ascii="Arial" w:hAnsi="Arial" w:cs="Arial"/>
          <w:sz w:val="24"/>
          <w:szCs w:val="24"/>
        </w:rPr>
        <w:t>contacts for now.</w:t>
      </w:r>
    </w:p>
    <w:p w14:paraId="2E7A820C" w14:textId="2CDBCB5F" w:rsidR="00543C86" w:rsidRDefault="00543C86" w:rsidP="003E30E3">
      <w:pPr>
        <w:rPr>
          <w:rFonts w:ascii="Arial" w:hAnsi="Arial" w:cs="Arial"/>
          <w:b/>
          <w:bCs/>
          <w:sz w:val="32"/>
          <w:szCs w:val="32"/>
        </w:rPr>
      </w:pPr>
    </w:p>
    <w:p w14:paraId="5F009B6D" w14:textId="1F2D282C" w:rsidR="00ED66E2" w:rsidRPr="003E30E3" w:rsidRDefault="00ED66E2" w:rsidP="003E30E3">
      <w:pPr>
        <w:rPr>
          <w:rFonts w:ascii="Arial" w:hAnsi="Arial" w:cs="Arial"/>
          <w:sz w:val="32"/>
          <w:szCs w:val="32"/>
        </w:rPr>
      </w:pPr>
      <w:r w:rsidRPr="003E30E3">
        <w:rPr>
          <w:rFonts w:ascii="Arial" w:hAnsi="Arial" w:cs="Arial"/>
          <w:sz w:val="32"/>
          <w:szCs w:val="32"/>
        </w:rPr>
        <w:br w:type="page"/>
      </w:r>
    </w:p>
    <w:p w14:paraId="784F3F5D" w14:textId="31A9ED47" w:rsidR="00E856F4" w:rsidRPr="00A83BF5" w:rsidRDefault="00E856F4" w:rsidP="000B3CE8">
      <w:pPr>
        <w:pBdr>
          <w:bottom w:val="single" w:sz="4" w:space="1" w:color="auto"/>
        </w:pBdr>
        <w:spacing w:after="0"/>
        <w:rPr>
          <w:rFonts w:ascii="Arial" w:hAnsi="Arial" w:cs="Arial"/>
          <w:b/>
          <w:bCs/>
          <w:sz w:val="32"/>
          <w:szCs w:val="32"/>
        </w:rPr>
      </w:pPr>
      <w:r w:rsidRPr="00A83BF5">
        <w:rPr>
          <w:rFonts w:ascii="Arial" w:hAnsi="Arial" w:cs="Arial"/>
          <w:b/>
          <w:bCs/>
          <w:sz w:val="32"/>
          <w:szCs w:val="32"/>
        </w:rPr>
        <w:lastRenderedPageBreak/>
        <w:t>State</w:t>
      </w:r>
      <w:r w:rsidR="00A83BF5" w:rsidRPr="00A83BF5">
        <w:rPr>
          <w:rFonts w:ascii="Arial" w:hAnsi="Arial" w:cs="Arial"/>
          <w:b/>
          <w:bCs/>
          <w:sz w:val="32"/>
          <w:szCs w:val="32"/>
        </w:rPr>
        <w:t xml:space="preserve"> Revenue</w:t>
      </w:r>
      <w:r w:rsidRPr="00A83BF5">
        <w:rPr>
          <w:rFonts w:ascii="Arial" w:hAnsi="Arial" w:cs="Arial"/>
          <w:b/>
          <w:bCs/>
          <w:sz w:val="32"/>
          <w:szCs w:val="32"/>
        </w:rPr>
        <w:t xml:space="preserve"> Updates</w:t>
      </w:r>
    </w:p>
    <w:p w14:paraId="6ADAF4F8" w14:textId="77777777" w:rsidR="00E856F4" w:rsidRPr="00A83BF5" w:rsidRDefault="00E856F4" w:rsidP="00A83BF5">
      <w:pPr>
        <w:spacing w:after="0"/>
        <w:rPr>
          <w:rFonts w:ascii="Arial" w:hAnsi="Arial" w:cs="Arial"/>
          <w:sz w:val="24"/>
          <w:szCs w:val="24"/>
        </w:rPr>
      </w:pPr>
    </w:p>
    <w:p w14:paraId="1F7E37E4" w14:textId="782A371E" w:rsidR="00CC00A2" w:rsidRDefault="00714343" w:rsidP="00CC00A2">
      <w:pPr>
        <w:spacing w:after="0"/>
        <w:rPr>
          <w:rFonts w:ascii="Arial" w:hAnsi="Arial" w:cs="Arial"/>
          <w:b/>
          <w:bCs/>
          <w:sz w:val="24"/>
          <w:szCs w:val="24"/>
        </w:rPr>
      </w:pPr>
      <w:r>
        <w:rPr>
          <w:rFonts w:ascii="Arial" w:hAnsi="Arial" w:cs="Arial"/>
          <w:b/>
          <w:bCs/>
          <w:sz w:val="24"/>
          <w:szCs w:val="24"/>
        </w:rPr>
        <w:t>Colorado</w:t>
      </w:r>
      <w:r w:rsidR="00CC00A2" w:rsidRPr="00A83BF5">
        <w:rPr>
          <w:rFonts w:ascii="Arial" w:hAnsi="Arial" w:cs="Arial"/>
          <w:b/>
          <w:bCs/>
          <w:sz w:val="24"/>
          <w:szCs w:val="24"/>
        </w:rPr>
        <w:t xml:space="preserve"> Department of Revenue</w:t>
      </w:r>
      <w:r w:rsidR="00AF29A3">
        <w:rPr>
          <w:rFonts w:ascii="Arial" w:hAnsi="Arial" w:cs="Arial"/>
          <w:b/>
          <w:bCs/>
          <w:sz w:val="24"/>
          <w:szCs w:val="24"/>
        </w:rPr>
        <w:t xml:space="preserve"> </w:t>
      </w:r>
      <w:r w:rsidR="00861052">
        <w:rPr>
          <w:rFonts w:ascii="Arial" w:hAnsi="Arial" w:cs="Arial"/>
          <w:b/>
          <w:bCs/>
          <w:sz w:val="24"/>
          <w:szCs w:val="24"/>
        </w:rPr>
        <w:t>–</w:t>
      </w:r>
      <w:r w:rsidR="00AF29A3">
        <w:rPr>
          <w:rFonts w:ascii="Arial" w:hAnsi="Arial" w:cs="Arial"/>
          <w:b/>
          <w:bCs/>
          <w:sz w:val="24"/>
          <w:szCs w:val="24"/>
        </w:rPr>
        <w:t xml:space="preserve"> </w:t>
      </w:r>
      <w:r>
        <w:rPr>
          <w:rFonts w:ascii="Arial" w:hAnsi="Arial" w:cs="Arial"/>
          <w:b/>
          <w:bCs/>
          <w:sz w:val="24"/>
          <w:szCs w:val="24"/>
        </w:rPr>
        <w:t>Amber Egbert</w:t>
      </w:r>
      <w:r w:rsidR="00861052">
        <w:rPr>
          <w:rFonts w:ascii="Arial" w:hAnsi="Arial" w:cs="Arial"/>
          <w:b/>
          <w:bCs/>
          <w:sz w:val="24"/>
          <w:szCs w:val="24"/>
        </w:rPr>
        <w:t xml:space="preserve"> </w:t>
      </w:r>
    </w:p>
    <w:p w14:paraId="4832D9FA" w14:textId="77777777" w:rsidR="00CC00A2" w:rsidRDefault="00CC00A2" w:rsidP="00CC00A2">
      <w:pPr>
        <w:spacing w:after="0"/>
        <w:rPr>
          <w:rFonts w:ascii="Arial" w:eastAsia="Times New Roman" w:hAnsi="Arial" w:cs="Arial"/>
          <w:sz w:val="24"/>
          <w:szCs w:val="24"/>
        </w:rPr>
      </w:pPr>
    </w:p>
    <w:p w14:paraId="4F4F1522" w14:textId="77777777" w:rsidR="00973DB8" w:rsidRDefault="00973DB8" w:rsidP="00346059">
      <w:pPr>
        <w:spacing w:after="0"/>
        <w:ind w:left="720"/>
        <w:rPr>
          <w:rFonts w:ascii="Arial" w:eastAsia="Times New Roman" w:hAnsi="Arial" w:cs="Arial"/>
          <w:sz w:val="24"/>
          <w:szCs w:val="24"/>
        </w:rPr>
      </w:pPr>
      <w:r w:rsidRPr="00973DB8">
        <w:rPr>
          <w:rFonts w:ascii="Arial" w:eastAsia="Times New Roman" w:hAnsi="Arial" w:cs="Arial"/>
          <w:sz w:val="24"/>
          <w:szCs w:val="24"/>
        </w:rPr>
        <w:t>No major updates, Colorado's legislative session is drawing to a close (5/7) and the tax team will be working to analyze changes and share information afterwards. </w:t>
      </w:r>
    </w:p>
    <w:p w14:paraId="1127E256" w14:textId="77777777" w:rsidR="00973DB8" w:rsidRPr="00973DB8" w:rsidRDefault="00973DB8" w:rsidP="00346059">
      <w:pPr>
        <w:spacing w:after="0"/>
        <w:ind w:left="720"/>
        <w:rPr>
          <w:rFonts w:ascii="Arial" w:eastAsia="Times New Roman" w:hAnsi="Arial" w:cs="Arial"/>
          <w:sz w:val="24"/>
          <w:szCs w:val="24"/>
        </w:rPr>
      </w:pPr>
    </w:p>
    <w:p w14:paraId="2ADF4606" w14:textId="77777777" w:rsidR="00B0420D" w:rsidRPr="00B0420D" w:rsidRDefault="00973DB8" w:rsidP="00B0420D">
      <w:pPr>
        <w:pStyle w:val="ListParagraph"/>
        <w:numPr>
          <w:ilvl w:val="0"/>
          <w:numId w:val="16"/>
        </w:numPr>
        <w:spacing w:after="0"/>
        <w:rPr>
          <w:rFonts w:ascii="Arial" w:eastAsia="Times New Roman" w:hAnsi="Arial" w:cs="Arial"/>
          <w:sz w:val="24"/>
          <w:szCs w:val="24"/>
        </w:rPr>
      </w:pPr>
      <w:r w:rsidRPr="00B0420D">
        <w:rPr>
          <w:rFonts w:ascii="Arial" w:eastAsia="Times New Roman" w:hAnsi="Arial" w:cs="Arial"/>
          <w:sz w:val="24"/>
          <w:szCs w:val="24"/>
        </w:rPr>
        <w:t xml:space="preserve">If you want to connect with CDOR for tax information and </w:t>
      </w:r>
      <w:proofErr w:type="gramStart"/>
      <w:r w:rsidRPr="00B0420D">
        <w:rPr>
          <w:rFonts w:ascii="Arial" w:eastAsia="Times New Roman" w:hAnsi="Arial" w:cs="Arial"/>
          <w:sz w:val="24"/>
          <w:szCs w:val="24"/>
        </w:rPr>
        <w:t>updates</w:t>
      </w:r>
      <w:proofErr w:type="gramEnd"/>
      <w:r w:rsidRPr="00B0420D">
        <w:rPr>
          <w:rFonts w:ascii="Arial" w:eastAsia="Times New Roman" w:hAnsi="Arial" w:cs="Arial"/>
          <w:sz w:val="24"/>
          <w:szCs w:val="24"/>
        </w:rPr>
        <w:t xml:space="preserve"> consider reviewing tax policy updates or signing up for rulemaking alerts here: </w:t>
      </w:r>
      <w:hyperlink r:id="rId9" w:history="1">
        <w:r w:rsidRPr="00B0420D">
          <w:rPr>
            <w:rStyle w:val="Hyperlink"/>
            <w:rFonts w:ascii="Arial" w:eastAsia="Times New Roman" w:hAnsi="Arial" w:cs="Arial"/>
            <w:sz w:val="24"/>
            <w:szCs w:val="24"/>
          </w:rPr>
          <w:t>https://tax.colorado.gov/tax-policy-research</w:t>
        </w:r>
      </w:hyperlink>
      <w:r w:rsidRPr="00B0420D">
        <w:rPr>
          <w:rFonts w:ascii="Arial" w:eastAsia="Times New Roman" w:hAnsi="Arial" w:cs="Arial"/>
          <w:sz w:val="24"/>
          <w:szCs w:val="24"/>
        </w:rPr>
        <w:t xml:space="preserve"> </w:t>
      </w:r>
      <w:r w:rsidRPr="00B0420D">
        <w:rPr>
          <w:rFonts w:ascii="Arial" w:eastAsia="Times New Roman" w:hAnsi="Arial" w:cs="Arial"/>
          <w:sz w:val="24"/>
          <w:szCs w:val="24"/>
        </w:rPr>
        <w:t xml:space="preserve">or </w:t>
      </w:r>
    </w:p>
    <w:p w14:paraId="31F2F9B9" w14:textId="77777777" w:rsidR="00B0420D" w:rsidRPr="00B91382" w:rsidRDefault="00973DB8" w:rsidP="00B91382">
      <w:pPr>
        <w:pStyle w:val="ListParagraph"/>
        <w:numPr>
          <w:ilvl w:val="0"/>
          <w:numId w:val="16"/>
        </w:numPr>
        <w:spacing w:after="0"/>
        <w:rPr>
          <w:rFonts w:ascii="Arial" w:eastAsia="Times New Roman" w:hAnsi="Arial" w:cs="Arial"/>
          <w:sz w:val="24"/>
          <w:szCs w:val="24"/>
        </w:rPr>
      </w:pPr>
      <w:r w:rsidRPr="00B91382">
        <w:rPr>
          <w:rFonts w:ascii="Arial" w:eastAsia="Times New Roman" w:hAnsi="Arial" w:cs="Arial"/>
          <w:sz w:val="24"/>
          <w:szCs w:val="24"/>
        </w:rPr>
        <w:t>keep up to speed with offerings from our education and training team here: </w:t>
      </w:r>
      <w:hyperlink r:id="rId10" w:history="1">
        <w:r w:rsidRPr="00B91382">
          <w:rPr>
            <w:rStyle w:val="Hyperlink"/>
            <w:rFonts w:ascii="Arial" w:eastAsia="Times New Roman" w:hAnsi="Arial" w:cs="Arial"/>
            <w:sz w:val="24"/>
            <w:szCs w:val="24"/>
          </w:rPr>
          <w:t>https://tax.colorado.gov/training/education</w:t>
        </w:r>
      </w:hyperlink>
      <w:r w:rsidRPr="00B91382">
        <w:rPr>
          <w:rFonts w:ascii="Arial" w:eastAsia="Times New Roman" w:hAnsi="Arial" w:cs="Arial"/>
          <w:sz w:val="24"/>
          <w:szCs w:val="24"/>
        </w:rPr>
        <w:t xml:space="preserve"> </w:t>
      </w:r>
      <w:r w:rsidRPr="00B91382">
        <w:rPr>
          <w:rFonts w:ascii="Arial" w:eastAsia="Times New Roman" w:hAnsi="Arial" w:cs="Arial"/>
          <w:sz w:val="24"/>
          <w:szCs w:val="24"/>
        </w:rPr>
        <w:t xml:space="preserve">or </w:t>
      </w:r>
    </w:p>
    <w:p w14:paraId="7266DDE3" w14:textId="44923F81" w:rsidR="00973DB8" w:rsidRPr="00B91382" w:rsidRDefault="00973DB8" w:rsidP="00B91382">
      <w:pPr>
        <w:pStyle w:val="ListParagraph"/>
        <w:numPr>
          <w:ilvl w:val="0"/>
          <w:numId w:val="16"/>
        </w:numPr>
        <w:spacing w:after="0"/>
        <w:rPr>
          <w:rFonts w:ascii="Arial" w:eastAsia="Times New Roman" w:hAnsi="Arial" w:cs="Arial"/>
          <w:sz w:val="24"/>
          <w:szCs w:val="24"/>
        </w:rPr>
      </w:pPr>
      <w:r w:rsidRPr="00B91382">
        <w:rPr>
          <w:rFonts w:ascii="Arial" w:eastAsia="Times New Roman" w:hAnsi="Arial" w:cs="Arial"/>
          <w:sz w:val="24"/>
          <w:szCs w:val="24"/>
        </w:rPr>
        <w:t>even sign up for mailing list alerts here: </w:t>
      </w:r>
      <w:hyperlink r:id="rId11" w:history="1">
        <w:r w:rsidRPr="00B91382">
          <w:rPr>
            <w:rStyle w:val="Hyperlink"/>
            <w:rFonts w:ascii="Arial" w:eastAsia="Times New Roman" w:hAnsi="Arial" w:cs="Arial"/>
            <w:sz w:val="24"/>
            <w:szCs w:val="24"/>
          </w:rPr>
          <w:t>https://tax.colorado.gov/email-sign-up</w:t>
        </w:r>
      </w:hyperlink>
      <w:r w:rsidR="00B91382">
        <w:rPr>
          <w:rFonts w:ascii="Arial" w:eastAsia="Times New Roman" w:hAnsi="Arial" w:cs="Arial"/>
          <w:sz w:val="24"/>
          <w:szCs w:val="24"/>
        </w:rPr>
        <w:t>.</w:t>
      </w:r>
    </w:p>
    <w:p w14:paraId="3C154A3A" w14:textId="77777777" w:rsidR="00973DB8" w:rsidRDefault="00973DB8" w:rsidP="00CC00A2">
      <w:pPr>
        <w:spacing w:after="0"/>
        <w:rPr>
          <w:rFonts w:ascii="Arial" w:eastAsia="Times New Roman" w:hAnsi="Arial" w:cs="Arial"/>
          <w:sz w:val="24"/>
          <w:szCs w:val="24"/>
        </w:rPr>
      </w:pPr>
    </w:p>
    <w:p w14:paraId="61E135D8" w14:textId="77777777" w:rsidR="00CC00A2" w:rsidRPr="00A83BF5" w:rsidRDefault="00CC00A2" w:rsidP="00CC00A2">
      <w:pPr>
        <w:spacing w:after="0"/>
        <w:rPr>
          <w:rFonts w:ascii="Arial" w:hAnsi="Arial" w:cs="Arial"/>
          <w:sz w:val="24"/>
          <w:szCs w:val="24"/>
        </w:rPr>
      </w:pPr>
    </w:p>
    <w:p w14:paraId="66E196E2" w14:textId="1FEDCA68" w:rsidR="00CC00A2" w:rsidRDefault="00714343" w:rsidP="00CC00A2">
      <w:pPr>
        <w:spacing w:after="0"/>
        <w:rPr>
          <w:rFonts w:ascii="Arial" w:hAnsi="Arial" w:cs="Arial"/>
          <w:b/>
          <w:bCs/>
          <w:sz w:val="24"/>
          <w:szCs w:val="24"/>
        </w:rPr>
      </w:pPr>
      <w:r>
        <w:rPr>
          <w:rFonts w:ascii="Arial" w:hAnsi="Arial" w:cs="Arial"/>
          <w:b/>
          <w:bCs/>
          <w:sz w:val="24"/>
          <w:szCs w:val="24"/>
        </w:rPr>
        <w:t>Nebraska</w:t>
      </w:r>
      <w:r w:rsidR="00D05F10" w:rsidRPr="00D05F10">
        <w:rPr>
          <w:rFonts w:ascii="Arial" w:hAnsi="Arial" w:cs="Arial"/>
          <w:b/>
          <w:bCs/>
          <w:sz w:val="24"/>
          <w:szCs w:val="24"/>
        </w:rPr>
        <w:t xml:space="preserve"> Department of Revenue</w:t>
      </w:r>
      <w:r w:rsidR="00D24335">
        <w:rPr>
          <w:rFonts w:ascii="Arial" w:hAnsi="Arial" w:cs="Arial"/>
          <w:b/>
          <w:bCs/>
          <w:sz w:val="24"/>
          <w:szCs w:val="24"/>
        </w:rPr>
        <w:t xml:space="preserve"> </w:t>
      </w:r>
      <w:r w:rsidR="009A2AE7">
        <w:rPr>
          <w:rFonts w:ascii="Arial" w:hAnsi="Arial" w:cs="Arial"/>
          <w:b/>
          <w:bCs/>
          <w:sz w:val="24"/>
          <w:szCs w:val="24"/>
        </w:rPr>
        <w:t xml:space="preserve">– </w:t>
      </w:r>
      <w:r>
        <w:rPr>
          <w:rFonts w:ascii="Arial" w:hAnsi="Arial" w:cs="Arial"/>
          <w:b/>
          <w:bCs/>
          <w:sz w:val="24"/>
          <w:szCs w:val="24"/>
        </w:rPr>
        <w:t>Dawn Holtmeier</w:t>
      </w:r>
    </w:p>
    <w:p w14:paraId="3DF7514E" w14:textId="77777777" w:rsidR="00346059" w:rsidRDefault="00346059" w:rsidP="00CC00A2">
      <w:pPr>
        <w:spacing w:after="0"/>
        <w:rPr>
          <w:rFonts w:ascii="Arial" w:hAnsi="Arial" w:cs="Arial"/>
          <w:b/>
          <w:bCs/>
          <w:sz w:val="24"/>
          <w:szCs w:val="24"/>
        </w:rPr>
      </w:pPr>
    </w:p>
    <w:p w14:paraId="78BEC304" w14:textId="1690D6F6" w:rsidR="00346059" w:rsidRPr="00346059" w:rsidRDefault="00346059" w:rsidP="00346059">
      <w:pPr>
        <w:spacing w:after="0"/>
        <w:ind w:left="720"/>
        <w:rPr>
          <w:rFonts w:ascii="Arial" w:hAnsi="Arial" w:cs="Arial"/>
          <w:sz w:val="24"/>
          <w:szCs w:val="24"/>
        </w:rPr>
      </w:pPr>
      <w:r w:rsidRPr="00346059">
        <w:rPr>
          <w:rFonts w:ascii="Arial" w:hAnsi="Arial" w:cs="Arial"/>
          <w:sz w:val="24"/>
          <w:szCs w:val="24"/>
        </w:rPr>
        <w:t>Nebraska Legislature is still in session, so I do not have information on changes yet.  As soon as they adjourn</w:t>
      </w:r>
      <w:r w:rsidRPr="00346059">
        <w:rPr>
          <w:rFonts w:ascii="Arial" w:hAnsi="Arial" w:cs="Arial"/>
          <w:sz w:val="24"/>
          <w:szCs w:val="24"/>
        </w:rPr>
        <w:t>,</w:t>
      </w:r>
      <w:r w:rsidRPr="00346059">
        <w:rPr>
          <w:rFonts w:ascii="Arial" w:hAnsi="Arial" w:cs="Arial"/>
          <w:sz w:val="24"/>
          <w:szCs w:val="24"/>
        </w:rPr>
        <w:t xml:space="preserve"> we will begin working on the Major Legislative Changes document for 2025.  We are still seeing a number of errors on the property tax schedule including tax year, parcel Id and amount of credit.  Please reach out to me if you have any specific questions on an account. </w:t>
      </w:r>
    </w:p>
    <w:p w14:paraId="44446D38" w14:textId="77777777" w:rsidR="00346059" w:rsidRPr="00D05F10" w:rsidRDefault="00346059" w:rsidP="00CC00A2">
      <w:pPr>
        <w:spacing w:after="0"/>
        <w:rPr>
          <w:rFonts w:ascii="Arial" w:hAnsi="Arial" w:cs="Arial"/>
          <w:b/>
          <w:bCs/>
          <w:sz w:val="24"/>
          <w:szCs w:val="24"/>
        </w:rPr>
      </w:pPr>
    </w:p>
    <w:p w14:paraId="3E05F389" w14:textId="77777777" w:rsidR="00D05F10" w:rsidRDefault="00D05F10" w:rsidP="00CC00A2">
      <w:pPr>
        <w:spacing w:after="0"/>
        <w:rPr>
          <w:rFonts w:ascii="Arial" w:hAnsi="Arial" w:cs="Arial"/>
          <w:sz w:val="24"/>
          <w:szCs w:val="24"/>
        </w:rPr>
      </w:pPr>
    </w:p>
    <w:p w14:paraId="4B5081CA" w14:textId="77777777" w:rsidR="00D05F10" w:rsidRDefault="00D05F10" w:rsidP="00CC00A2">
      <w:pPr>
        <w:spacing w:after="0"/>
        <w:rPr>
          <w:rFonts w:ascii="Arial" w:hAnsi="Arial" w:cs="Arial"/>
          <w:sz w:val="24"/>
          <w:szCs w:val="24"/>
        </w:rPr>
      </w:pPr>
    </w:p>
    <w:p w14:paraId="7766417A" w14:textId="2D8E271A" w:rsidR="00CC00A2" w:rsidRDefault="00CC00A2" w:rsidP="00CC00A2">
      <w:pPr>
        <w:spacing w:after="0"/>
        <w:rPr>
          <w:rFonts w:ascii="Arial" w:hAnsi="Arial" w:cs="Arial"/>
          <w:b/>
          <w:bCs/>
          <w:sz w:val="24"/>
          <w:szCs w:val="24"/>
        </w:rPr>
      </w:pPr>
      <w:r w:rsidRPr="00A83BF5">
        <w:rPr>
          <w:rFonts w:ascii="Arial" w:hAnsi="Arial" w:cs="Arial"/>
          <w:b/>
          <w:bCs/>
          <w:sz w:val="24"/>
          <w:szCs w:val="24"/>
        </w:rPr>
        <w:t>Wisconsin Department of Revenue</w:t>
      </w:r>
      <w:r w:rsidRPr="00A83BF5">
        <w:rPr>
          <w:rFonts w:ascii="Arial" w:hAnsi="Arial" w:cs="Arial"/>
          <w:sz w:val="24"/>
          <w:szCs w:val="24"/>
        </w:rPr>
        <w:t xml:space="preserve"> </w:t>
      </w:r>
      <w:r w:rsidR="004D40CD">
        <w:rPr>
          <w:rFonts w:ascii="Arial" w:hAnsi="Arial" w:cs="Arial"/>
          <w:sz w:val="24"/>
          <w:szCs w:val="24"/>
        </w:rPr>
        <w:t>–</w:t>
      </w:r>
      <w:r w:rsidR="008D2231">
        <w:rPr>
          <w:rFonts w:ascii="Arial" w:hAnsi="Arial" w:cs="Arial"/>
          <w:sz w:val="24"/>
          <w:szCs w:val="24"/>
        </w:rPr>
        <w:t xml:space="preserve"> </w:t>
      </w:r>
      <w:r w:rsidR="00714343">
        <w:rPr>
          <w:rFonts w:ascii="Arial" w:hAnsi="Arial" w:cs="Arial"/>
          <w:b/>
          <w:bCs/>
          <w:sz w:val="24"/>
          <w:szCs w:val="24"/>
        </w:rPr>
        <w:t>Amanda Mosel</w:t>
      </w:r>
    </w:p>
    <w:p w14:paraId="7B9C6FD6" w14:textId="77777777" w:rsidR="00991075" w:rsidRDefault="00991075" w:rsidP="00CC00A2">
      <w:pPr>
        <w:spacing w:after="0"/>
        <w:rPr>
          <w:rFonts w:ascii="Arial" w:hAnsi="Arial" w:cs="Arial"/>
          <w:b/>
          <w:bCs/>
          <w:sz w:val="24"/>
          <w:szCs w:val="24"/>
        </w:rPr>
      </w:pPr>
    </w:p>
    <w:p w14:paraId="488220C8" w14:textId="6E4B346F" w:rsidR="00991075" w:rsidRDefault="00991075" w:rsidP="00991075">
      <w:pPr>
        <w:numPr>
          <w:ilvl w:val="0"/>
          <w:numId w:val="15"/>
        </w:numPr>
        <w:spacing w:after="0"/>
        <w:rPr>
          <w:rFonts w:ascii="Arial" w:hAnsi="Arial" w:cs="Arial"/>
          <w:sz w:val="24"/>
          <w:szCs w:val="24"/>
        </w:rPr>
      </w:pPr>
      <w:r w:rsidRPr="00991075">
        <w:rPr>
          <w:rFonts w:ascii="Arial" w:hAnsi="Arial" w:cs="Arial"/>
          <w:sz w:val="24"/>
          <w:szCs w:val="24"/>
        </w:rPr>
        <w:t>Our newest Wisconsin Tax Bulletin came out yesterday</w:t>
      </w:r>
      <w:r>
        <w:rPr>
          <w:rFonts w:ascii="Arial" w:hAnsi="Arial" w:cs="Arial"/>
          <w:sz w:val="24"/>
          <w:szCs w:val="24"/>
        </w:rPr>
        <w:t>, 4/30/25</w:t>
      </w:r>
      <w:r w:rsidRPr="00991075">
        <w:rPr>
          <w:rFonts w:ascii="Arial" w:hAnsi="Arial" w:cs="Arial"/>
          <w:sz w:val="24"/>
          <w:szCs w:val="24"/>
        </w:rPr>
        <w:t xml:space="preserve">: </w:t>
      </w:r>
      <w:hyperlink r:id="rId12" w:history="1">
        <w:r w:rsidRPr="00991075">
          <w:rPr>
            <w:rStyle w:val="Hyperlink"/>
            <w:rFonts w:ascii="Arial" w:hAnsi="Arial" w:cs="Arial"/>
            <w:sz w:val="24"/>
            <w:szCs w:val="24"/>
          </w:rPr>
          <w:t>https://www.revenue.wi.gov/WisconsinTaxBulletin/229-04-30-WTB.pdf</w:t>
        </w:r>
      </w:hyperlink>
    </w:p>
    <w:p w14:paraId="395D1434" w14:textId="77777777" w:rsidR="00991075" w:rsidRPr="00991075" w:rsidRDefault="00991075" w:rsidP="00991075">
      <w:pPr>
        <w:spacing w:after="0"/>
        <w:ind w:left="360"/>
        <w:rPr>
          <w:rFonts w:ascii="Arial" w:hAnsi="Arial" w:cs="Arial"/>
          <w:sz w:val="24"/>
          <w:szCs w:val="24"/>
        </w:rPr>
      </w:pPr>
    </w:p>
    <w:p w14:paraId="1D1EBE46" w14:textId="44C1D756" w:rsidR="00E35173" w:rsidRPr="00B91382" w:rsidRDefault="00991075" w:rsidP="00B91382">
      <w:pPr>
        <w:numPr>
          <w:ilvl w:val="0"/>
          <w:numId w:val="15"/>
        </w:numPr>
        <w:spacing w:after="0"/>
        <w:rPr>
          <w:rFonts w:ascii="Arial" w:hAnsi="Arial" w:cs="Arial"/>
          <w:sz w:val="24"/>
          <w:szCs w:val="24"/>
        </w:rPr>
      </w:pPr>
      <w:r w:rsidRPr="00991075">
        <w:rPr>
          <w:rFonts w:ascii="Arial" w:hAnsi="Arial" w:cs="Arial"/>
          <w:sz w:val="24"/>
          <w:szCs w:val="24"/>
        </w:rPr>
        <w:t>We are experiencing some issues with getting mail timely causing delays in checks being cashed and returns being scanned into our system – thank you and your clients for your patience while we work through the older mail coming in</w:t>
      </w:r>
    </w:p>
    <w:p w14:paraId="48F0CF62" w14:textId="77777777" w:rsidR="00B91382" w:rsidRDefault="00B91382" w:rsidP="00B91382">
      <w:pPr>
        <w:pStyle w:val="ListParagraph"/>
        <w:rPr>
          <w:rFonts w:ascii="Arial" w:hAnsi="Arial" w:cs="Arial"/>
          <w:sz w:val="24"/>
          <w:szCs w:val="24"/>
        </w:rPr>
      </w:pPr>
    </w:p>
    <w:p w14:paraId="4647B098" w14:textId="77777777" w:rsidR="00B91382" w:rsidRPr="00B91382" w:rsidRDefault="00B91382" w:rsidP="00B91382">
      <w:pPr>
        <w:spacing w:after="0"/>
        <w:ind w:left="360"/>
        <w:rPr>
          <w:rFonts w:ascii="Arial" w:hAnsi="Arial" w:cs="Arial"/>
          <w:sz w:val="24"/>
          <w:szCs w:val="24"/>
        </w:rPr>
      </w:pPr>
    </w:p>
    <w:p w14:paraId="44037475" w14:textId="77777777" w:rsidR="00CC00A2" w:rsidRDefault="00CC00A2" w:rsidP="00CC00A2">
      <w:pPr>
        <w:pBdr>
          <w:bottom w:val="single" w:sz="4" w:space="1" w:color="auto"/>
        </w:pBdr>
        <w:spacing w:after="0"/>
        <w:jc w:val="center"/>
        <w:rPr>
          <w:rFonts w:ascii="Arial" w:hAnsi="Arial" w:cs="Arial"/>
          <w:b/>
          <w:bCs/>
          <w:sz w:val="32"/>
          <w:szCs w:val="32"/>
        </w:rPr>
      </w:pPr>
      <w:r>
        <w:rPr>
          <w:rFonts w:ascii="Arial" w:hAnsi="Arial" w:cs="Arial"/>
          <w:b/>
          <w:bCs/>
          <w:sz w:val="32"/>
          <w:szCs w:val="32"/>
        </w:rPr>
        <w:t>Next Meeting</w:t>
      </w:r>
    </w:p>
    <w:p w14:paraId="5397975A" w14:textId="77777777" w:rsidR="00CC00A2" w:rsidRDefault="00CC00A2" w:rsidP="00CC00A2">
      <w:pPr>
        <w:spacing w:after="0"/>
        <w:jc w:val="center"/>
        <w:rPr>
          <w:rFonts w:ascii="Arial" w:hAnsi="Arial" w:cs="Arial"/>
          <w:b/>
          <w:bCs/>
          <w:sz w:val="32"/>
          <w:szCs w:val="32"/>
        </w:rPr>
      </w:pPr>
    </w:p>
    <w:p w14:paraId="7D9C7436" w14:textId="1D6D13E5" w:rsidR="00B304F0" w:rsidRPr="00A83BF5" w:rsidRDefault="00B91382" w:rsidP="00B91382">
      <w:pPr>
        <w:spacing w:after="0"/>
        <w:jc w:val="center"/>
        <w:rPr>
          <w:rFonts w:ascii="Arial" w:hAnsi="Arial" w:cs="Arial"/>
          <w:sz w:val="24"/>
          <w:szCs w:val="24"/>
        </w:rPr>
      </w:pPr>
      <w:r>
        <w:rPr>
          <w:rFonts w:ascii="Arial" w:hAnsi="Arial" w:cs="Arial"/>
          <w:b/>
          <w:bCs/>
          <w:sz w:val="36"/>
          <w:szCs w:val="36"/>
        </w:rPr>
        <w:t>TBD</w:t>
      </w:r>
    </w:p>
    <w:sectPr w:rsidR="00B304F0" w:rsidRPr="00A83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0A01"/>
    <w:multiLevelType w:val="multilevel"/>
    <w:tmpl w:val="16A2A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D22F0"/>
    <w:multiLevelType w:val="hybridMultilevel"/>
    <w:tmpl w:val="F50E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B7AFA"/>
    <w:multiLevelType w:val="hybridMultilevel"/>
    <w:tmpl w:val="021C3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671447"/>
    <w:multiLevelType w:val="hybridMultilevel"/>
    <w:tmpl w:val="5D085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F5057D"/>
    <w:multiLevelType w:val="hybridMultilevel"/>
    <w:tmpl w:val="9BC66434"/>
    <w:lvl w:ilvl="0" w:tplc="A90CCD4E">
      <w:start w:val="1"/>
      <w:numFmt w:val="bullet"/>
      <w:lvlText w:val="•"/>
      <w:lvlJc w:val="left"/>
      <w:pPr>
        <w:tabs>
          <w:tab w:val="num" w:pos="720"/>
        </w:tabs>
        <w:ind w:left="720" w:hanging="360"/>
      </w:pPr>
      <w:rPr>
        <w:rFonts w:ascii="Arial" w:hAnsi="Arial" w:hint="default"/>
      </w:rPr>
    </w:lvl>
    <w:lvl w:ilvl="1" w:tplc="C618FE4C" w:tentative="1">
      <w:start w:val="1"/>
      <w:numFmt w:val="bullet"/>
      <w:lvlText w:val="•"/>
      <w:lvlJc w:val="left"/>
      <w:pPr>
        <w:tabs>
          <w:tab w:val="num" w:pos="1440"/>
        </w:tabs>
        <w:ind w:left="1440" w:hanging="360"/>
      </w:pPr>
      <w:rPr>
        <w:rFonts w:ascii="Arial" w:hAnsi="Arial" w:hint="default"/>
      </w:rPr>
    </w:lvl>
    <w:lvl w:ilvl="2" w:tplc="44504000" w:tentative="1">
      <w:start w:val="1"/>
      <w:numFmt w:val="bullet"/>
      <w:lvlText w:val="•"/>
      <w:lvlJc w:val="left"/>
      <w:pPr>
        <w:tabs>
          <w:tab w:val="num" w:pos="2160"/>
        </w:tabs>
        <w:ind w:left="2160" w:hanging="360"/>
      </w:pPr>
      <w:rPr>
        <w:rFonts w:ascii="Arial" w:hAnsi="Arial" w:hint="default"/>
      </w:rPr>
    </w:lvl>
    <w:lvl w:ilvl="3" w:tplc="9A624B12" w:tentative="1">
      <w:start w:val="1"/>
      <w:numFmt w:val="bullet"/>
      <w:lvlText w:val="•"/>
      <w:lvlJc w:val="left"/>
      <w:pPr>
        <w:tabs>
          <w:tab w:val="num" w:pos="2880"/>
        </w:tabs>
        <w:ind w:left="2880" w:hanging="360"/>
      </w:pPr>
      <w:rPr>
        <w:rFonts w:ascii="Arial" w:hAnsi="Arial" w:hint="default"/>
      </w:rPr>
    </w:lvl>
    <w:lvl w:ilvl="4" w:tplc="7D964BF6" w:tentative="1">
      <w:start w:val="1"/>
      <w:numFmt w:val="bullet"/>
      <w:lvlText w:val="•"/>
      <w:lvlJc w:val="left"/>
      <w:pPr>
        <w:tabs>
          <w:tab w:val="num" w:pos="3600"/>
        </w:tabs>
        <w:ind w:left="3600" w:hanging="360"/>
      </w:pPr>
      <w:rPr>
        <w:rFonts w:ascii="Arial" w:hAnsi="Arial" w:hint="default"/>
      </w:rPr>
    </w:lvl>
    <w:lvl w:ilvl="5" w:tplc="AD02D55C" w:tentative="1">
      <w:start w:val="1"/>
      <w:numFmt w:val="bullet"/>
      <w:lvlText w:val="•"/>
      <w:lvlJc w:val="left"/>
      <w:pPr>
        <w:tabs>
          <w:tab w:val="num" w:pos="4320"/>
        </w:tabs>
        <w:ind w:left="4320" w:hanging="360"/>
      </w:pPr>
      <w:rPr>
        <w:rFonts w:ascii="Arial" w:hAnsi="Arial" w:hint="default"/>
      </w:rPr>
    </w:lvl>
    <w:lvl w:ilvl="6" w:tplc="CF4EA292" w:tentative="1">
      <w:start w:val="1"/>
      <w:numFmt w:val="bullet"/>
      <w:lvlText w:val="•"/>
      <w:lvlJc w:val="left"/>
      <w:pPr>
        <w:tabs>
          <w:tab w:val="num" w:pos="5040"/>
        </w:tabs>
        <w:ind w:left="5040" w:hanging="360"/>
      </w:pPr>
      <w:rPr>
        <w:rFonts w:ascii="Arial" w:hAnsi="Arial" w:hint="default"/>
      </w:rPr>
    </w:lvl>
    <w:lvl w:ilvl="7" w:tplc="2DB27D58" w:tentative="1">
      <w:start w:val="1"/>
      <w:numFmt w:val="bullet"/>
      <w:lvlText w:val="•"/>
      <w:lvlJc w:val="left"/>
      <w:pPr>
        <w:tabs>
          <w:tab w:val="num" w:pos="5760"/>
        </w:tabs>
        <w:ind w:left="5760" w:hanging="360"/>
      </w:pPr>
      <w:rPr>
        <w:rFonts w:ascii="Arial" w:hAnsi="Arial" w:hint="default"/>
      </w:rPr>
    </w:lvl>
    <w:lvl w:ilvl="8" w:tplc="FB04679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08368A"/>
    <w:multiLevelType w:val="multilevel"/>
    <w:tmpl w:val="1AB8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F0150"/>
    <w:multiLevelType w:val="hybridMultilevel"/>
    <w:tmpl w:val="214EF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87905B7"/>
    <w:multiLevelType w:val="hybridMultilevel"/>
    <w:tmpl w:val="E9D8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300A4B"/>
    <w:multiLevelType w:val="hybridMultilevel"/>
    <w:tmpl w:val="E3CA6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843780"/>
    <w:multiLevelType w:val="hybridMultilevel"/>
    <w:tmpl w:val="EAE870A2"/>
    <w:lvl w:ilvl="0" w:tplc="7A9C5684">
      <w:start w:val="1"/>
      <w:numFmt w:val="bullet"/>
      <w:lvlText w:val="•"/>
      <w:lvlJc w:val="left"/>
      <w:pPr>
        <w:tabs>
          <w:tab w:val="num" w:pos="720"/>
        </w:tabs>
        <w:ind w:left="720" w:hanging="360"/>
      </w:pPr>
      <w:rPr>
        <w:rFonts w:ascii="Arial" w:hAnsi="Arial" w:hint="default"/>
      </w:rPr>
    </w:lvl>
    <w:lvl w:ilvl="1" w:tplc="9BFE0A3E" w:tentative="1">
      <w:start w:val="1"/>
      <w:numFmt w:val="bullet"/>
      <w:lvlText w:val="•"/>
      <w:lvlJc w:val="left"/>
      <w:pPr>
        <w:tabs>
          <w:tab w:val="num" w:pos="1440"/>
        </w:tabs>
        <w:ind w:left="1440" w:hanging="360"/>
      </w:pPr>
      <w:rPr>
        <w:rFonts w:ascii="Arial" w:hAnsi="Arial" w:hint="default"/>
      </w:rPr>
    </w:lvl>
    <w:lvl w:ilvl="2" w:tplc="70362A1A" w:tentative="1">
      <w:start w:val="1"/>
      <w:numFmt w:val="bullet"/>
      <w:lvlText w:val="•"/>
      <w:lvlJc w:val="left"/>
      <w:pPr>
        <w:tabs>
          <w:tab w:val="num" w:pos="2160"/>
        </w:tabs>
        <w:ind w:left="2160" w:hanging="360"/>
      </w:pPr>
      <w:rPr>
        <w:rFonts w:ascii="Arial" w:hAnsi="Arial" w:hint="default"/>
      </w:rPr>
    </w:lvl>
    <w:lvl w:ilvl="3" w:tplc="9774EA96" w:tentative="1">
      <w:start w:val="1"/>
      <w:numFmt w:val="bullet"/>
      <w:lvlText w:val="•"/>
      <w:lvlJc w:val="left"/>
      <w:pPr>
        <w:tabs>
          <w:tab w:val="num" w:pos="2880"/>
        </w:tabs>
        <w:ind w:left="2880" w:hanging="360"/>
      </w:pPr>
      <w:rPr>
        <w:rFonts w:ascii="Arial" w:hAnsi="Arial" w:hint="default"/>
      </w:rPr>
    </w:lvl>
    <w:lvl w:ilvl="4" w:tplc="2D661ECC" w:tentative="1">
      <w:start w:val="1"/>
      <w:numFmt w:val="bullet"/>
      <w:lvlText w:val="•"/>
      <w:lvlJc w:val="left"/>
      <w:pPr>
        <w:tabs>
          <w:tab w:val="num" w:pos="3600"/>
        </w:tabs>
        <w:ind w:left="3600" w:hanging="360"/>
      </w:pPr>
      <w:rPr>
        <w:rFonts w:ascii="Arial" w:hAnsi="Arial" w:hint="default"/>
      </w:rPr>
    </w:lvl>
    <w:lvl w:ilvl="5" w:tplc="DC844018" w:tentative="1">
      <w:start w:val="1"/>
      <w:numFmt w:val="bullet"/>
      <w:lvlText w:val="•"/>
      <w:lvlJc w:val="left"/>
      <w:pPr>
        <w:tabs>
          <w:tab w:val="num" w:pos="4320"/>
        </w:tabs>
        <w:ind w:left="4320" w:hanging="360"/>
      </w:pPr>
      <w:rPr>
        <w:rFonts w:ascii="Arial" w:hAnsi="Arial" w:hint="default"/>
      </w:rPr>
    </w:lvl>
    <w:lvl w:ilvl="6" w:tplc="27FE90DC" w:tentative="1">
      <w:start w:val="1"/>
      <w:numFmt w:val="bullet"/>
      <w:lvlText w:val="•"/>
      <w:lvlJc w:val="left"/>
      <w:pPr>
        <w:tabs>
          <w:tab w:val="num" w:pos="5040"/>
        </w:tabs>
        <w:ind w:left="5040" w:hanging="360"/>
      </w:pPr>
      <w:rPr>
        <w:rFonts w:ascii="Arial" w:hAnsi="Arial" w:hint="default"/>
      </w:rPr>
    </w:lvl>
    <w:lvl w:ilvl="7" w:tplc="CA8E2CCA" w:tentative="1">
      <w:start w:val="1"/>
      <w:numFmt w:val="bullet"/>
      <w:lvlText w:val="•"/>
      <w:lvlJc w:val="left"/>
      <w:pPr>
        <w:tabs>
          <w:tab w:val="num" w:pos="5760"/>
        </w:tabs>
        <w:ind w:left="5760" w:hanging="360"/>
      </w:pPr>
      <w:rPr>
        <w:rFonts w:ascii="Arial" w:hAnsi="Arial" w:hint="default"/>
      </w:rPr>
    </w:lvl>
    <w:lvl w:ilvl="8" w:tplc="C65C69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FFB7578"/>
    <w:multiLevelType w:val="hybridMultilevel"/>
    <w:tmpl w:val="AABEC366"/>
    <w:lvl w:ilvl="0" w:tplc="A956E0EA">
      <w:start w:val="1"/>
      <w:numFmt w:val="bullet"/>
      <w:lvlText w:val="•"/>
      <w:lvlJc w:val="left"/>
      <w:pPr>
        <w:tabs>
          <w:tab w:val="num" w:pos="720"/>
        </w:tabs>
        <w:ind w:left="720" w:hanging="360"/>
      </w:pPr>
      <w:rPr>
        <w:rFonts w:ascii="Arial" w:hAnsi="Arial" w:hint="default"/>
      </w:rPr>
    </w:lvl>
    <w:lvl w:ilvl="1" w:tplc="0E8C52B4" w:tentative="1">
      <w:start w:val="1"/>
      <w:numFmt w:val="bullet"/>
      <w:lvlText w:val="•"/>
      <w:lvlJc w:val="left"/>
      <w:pPr>
        <w:tabs>
          <w:tab w:val="num" w:pos="1440"/>
        </w:tabs>
        <w:ind w:left="1440" w:hanging="360"/>
      </w:pPr>
      <w:rPr>
        <w:rFonts w:ascii="Arial" w:hAnsi="Arial" w:hint="default"/>
      </w:rPr>
    </w:lvl>
    <w:lvl w:ilvl="2" w:tplc="235AB686" w:tentative="1">
      <w:start w:val="1"/>
      <w:numFmt w:val="bullet"/>
      <w:lvlText w:val="•"/>
      <w:lvlJc w:val="left"/>
      <w:pPr>
        <w:tabs>
          <w:tab w:val="num" w:pos="2160"/>
        </w:tabs>
        <w:ind w:left="2160" w:hanging="360"/>
      </w:pPr>
      <w:rPr>
        <w:rFonts w:ascii="Arial" w:hAnsi="Arial" w:hint="default"/>
      </w:rPr>
    </w:lvl>
    <w:lvl w:ilvl="3" w:tplc="BF628EDE" w:tentative="1">
      <w:start w:val="1"/>
      <w:numFmt w:val="bullet"/>
      <w:lvlText w:val="•"/>
      <w:lvlJc w:val="left"/>
      <w:pPr>
        <w:tabs>
          <w:tab w:val="num" w:pos="2880"/>
        </w:tabs>
        <w:ind w:left="2880" w:hanging="360"/>
      </w:pPr>
      <w:rPr>
        <w:rFonts w:ascii="Arial" w:hAnsi="Arial" w:hint="default"/>
      </w:rPr>
    </w:lvl>
    <w:lvl w:ilvl="4" w:tplc="70BEC20A" w:tentative="1">
      <w:start w:val="1"/>
      <w:numFmt w:val="bullet"/>
      <w:lvlText w:val="•"/>
      <w:lvlJc w:val="left"/>
      <w:pPr>
        <w:tabs>
          <w:tab w:val="num" w:pos="3600"/>
        </w:tabs>
        <w:ind w:left="3600" w:hanging="360"/>
      </w:pPr>
      <w:rPr>
        <w:rFonts w:ascii="Arial" w:hAnsi="Arial" w:hint="default"/>
      </w:rPr>
    </w:lvl>
    <w:lvl w:ilvl="5" w:tplc="B2C605E2" w:tentative="1">
      <w:start w:val="1"/>
      <w:numFmt w:val="bullet"/>
      <w:lvlText w:val="•"/>
      <w:lvlJc w:val="left"/>
      <w:pPr>
        <w:tabs>
          <w:tab w:val="num" w:pos="4320"/>
        </w:tabs>
        <w:ind w:left="4320" w:hanging="360"/>
      </w:pPr>
      <w:rPr>
        <w:rFonts w:ascii="Arial" w:hAnsi="Arial" w:hint="default"/>
      </w:rPr>
    </w:lvl>
    <w:lvl w:ilvl="6" w:tplc="EEF6FFF0" w:tentative="1">
      <w:start w:val="1"/>
      <w:numFmt w:val="bullet"/>
      <w:lvlText w:val="•"/>
      <w:lvlJc w:val="left"/>
      <w:pPr>
        <w:tabs>
          <w:tab w:val="num" w:pos="5040"/>
        </w:tabs>
        <w:ind w:left="5040" w:hanging="360"/>
      </w:pPr>
      <w:rPr>
        <w:rFonts w:ascii="Arial" w:hAnsi="Arial" w:hint="default"/>
      </w:rPr>
    </w:lvl>
    <w:lvl w:ilvl="7" w:tplc="3460B34E" w:tentative="1">
      <w:start w:val="1"/>
      <w:numFmt w:val="bullet"/>
      <w:lvlText w:val="•"/>
      <w:lvlJc w:val="left"/>
      <w:pPr>
        <w:tabs>
          <w:tab w:val="num" w:pos="5760"/>
        </w:tabs>
        <w:ind w:left="5760" w:hanging="360"/>
      </w:pPr>
      <w:rPr>
        <w:rFonts w:ascii="Arial" w:hAnsi="Arial" w:hint="default"/>
      </w:rPr>
    </w:lvl>
    <w:lvl w:ilvl="8" w:tplc="46CED20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77C58F6"/>
    <w:multiLevelType w:val="hybridMultilevel"/>
    <w:tmpl w:val="329E4BA8"/>
    <w:lvl w:ilvl="0" w:tplc="01B031E8">
      <w:start w:val="1"/>
      <w:numFmt w:val="bullet"/>
      <w:lvlText w:val="•"/>
      <w:lvlJc w:val="left"/>
      <w:pPr>
        <w:tabs>
          <w:tab w:val="num" w:pos="720"/>
        </w:tabs>
        <w:ind w:left="720" w:hanging="360"/>
      </w:pPr>
      <w:rPr>
        <w:rFonts w:ascii="Arial" w:hAnsi="Arial" w:hint="default"/>
      </w:rPr>
    </w:lvl>
    <w:lvl w:ilvl="1" w:tplc="17EC2F68">
      <w:start w:val="1"/>
      <w:numFmt w:val="decimal"/>
      <w:lvlText w:val="%2."/>
      <w:lvlJc w:val="left"/>
      <w:pPr>
        <w:tabs>
          <w:tab w:val="num" w:pos="1440"/>
        </w:tabs>
        <w:ind w:left="1440" w:hanging="360"/>
      </w:pPr>
    </w:lvl>
    <w:lvl w:ilvl="2" w:tplc="389AC316">
      <w:numFmt w:val="bullet"/>
      <w:lvlText w:val="•"/>
      <w:lvlJc w:val="left"/>
      <w:pPr>
        <w:tabs>
          <w:tab w:val="num" w:pos="2160"/>
        </w:tabs>
        <w:ind w:left="2160" w:hanging="360"/>
      </w:pPr>
      <w:rPr>
        <w:rFonts w:ascii="Arial" w:hAnsi="Arial" w:hint="default"/>
      </w:rPr>
    </w:lvl>
    <w:lvl w:ilvl="3" w:tplc="D3FAA49C" w:tentative="1">
      <w:start w:val="1"/>
      <w:numFmt w:val="bullet"/>
      <w:lvlText w:val="•"/>
      <w:lvlJc w:val="left"/>
      <w:pPr>
        <w:tabs>
          <w:tab w:val="num" w:pos="2880"/>
        </w:tabs>
        <w:ind w:left="2880" w:hanging="360"/>
      </w:pPr>
      <w:rPr>
        <w:rFonts w:ascii="Arial" w:hAnsi="Arial" w:hint="default"/>
      </w:rPr>
    </w:lvl>
    <w:lvl w:ilvl="4" w:tplc="721E6FCC" w:tentative="1">
      <w:start w:val="1"/>
      <w:numFmt w:val="bullet"/>
      <w:lvlText w:val="•"/>
      <w:lvlJc w:val="left"/>
      <w:pPr>
        <w:tabs>
          <w:tab w:val="num" w:pos="3600"/>
        </w:tabs>
        <w:ind w:left="3600" w:hanging="360"/>
      </w:pPr>
      <w:rPr>
        <w:rFonts w:ascii="Arial" w:hAnsi="Arial" w:hint="default"/>
      </w:rPr>
    </w:lvl>
    <w:lvl w:ilvl="5" w:tplc="7B90CC04" w:tentative="1">
      <w:start w:val="1"/>
      <w:numFmt w:val="bullet"/>
      <w:lvlText w:val="•"/>
      <w:lvlJc w:val="left"/>
      <w:pPr>
        <w:tabs>
          <w:tab w:val="num" w:pos="4320"/>
        </w:tabs>
        <w:ind w:left="4320" w:hanging="360"/>
      </w:pPr>
      <w:rPr>
        <w:rFonts w:ascii="Arial" w:hAnsi="Arial" w:hint="default"/>
      </w:rPr>
    </w:lvl>
    <w:lvl w:ilvl="6" w:tplc="3C723B8C" w:tentative="1">
      <w:start w:val="1"/>
      <w:numFmt w:val="bullet"/>
      <w:lvlText w:val="•"/>
      <w:lvlJc w:val="left"/>
      <w:pPr>
        <w:tabs>
          <w:tab w:val="num" w:pos="5040"/>
        </w:tabs>
        <w:ind w:left="5040" w:hanging="360"/>
      </w:pPr>
      <w:rPr>
        <w:rFonts w:ascii="Arial" w:hAnsi="Arial" w:hint="default"/>
      </w:rPr>
    </w:lvl>
    <w:lvl w:ilvl="7" w:tplc="CDBC5B56" w:tentative="1">
      <w:start w:val="1"/>
      <w:numFmt w:val="bullet"/>
      <w:lvlText w:val="•"/>
      <w:lvlJc w:val="left"/>
      <w:pPr>
        <w:tabs>
          <w:tab w:val="num" w:pos="5760"/>
        </w:tabs>
        <w:ind w:left="5760" w:hanging="360"/>
      </w:pPr>
      <w:rPr>
        <w:rFonts w:ascii="Arial" w:hAnsi="Arial" w:hint="default"/>
      </w:rPr>
    </w:lvl>
    <w:lvl w:ilvl="8" w:tplc="588A161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BEF53C9"/>
    <w:multiLevelType w:val="hybridMultilevel"/>
    <w:tmpl w:val="2D4896D0"/>
    <w:lvl w:ilvl="0" w:tplc="4D3C8592">
      <w:start w:val="1"/>
      <w:numFmt w:val="bullet"/>
      <w:lvlText w:val="•"/>
      <w:lvlJc w:val="left"/>
      <w:pPr>
        <w:tabs>
          <w:tab w:val="num" w:pos="720"/>
        </w:tabs>
        <w:ind w:left="720" w:hanging="360"/>
      </w:pPr>
      <w:rPr>
        <w:rFonts w:ascii="Arial" w:hAnsi="Arial" w:hint="default"/>
      </w:rPr>
    </w:lvl>
    <w:lvl w:ilvl="1" w:tplc="A4444E4E" w:tentative="1">
      <w:start w:val="1"/>
      <w:numFmt w:val="bullet"/>
      <w:lvlText w:val="•"/>
      <w:lvlJc w:val="left"/>
      <w:pPr>
        <w:tabs>
          <w:tab w:val="num" w:pos="1440"/>
        </w:tabs>
        <w:ind w:left="1440" w:hanging="360"/>
      </w:pPr>
      <w:rPr>
        <w:rFonts w:ascii="Arial" w:hAnsi="Arial" w:hint="default"/>
      </w:rPr>
    </w:lvl>
    <w:lvl w:ilvl="2" w:tplc="60D6731A" w:tentative="1">
      <w:start w:val="1"/>
      <w:numFmt w:val="bullet"/>
      <w:lvlText w:val="•"/>
      <w:lvlJc w:val="left"/>
      <w:pPr>
        <w:tabs>
          <w:tab w:val="num" w:pos="2160"/>
        </w:tabs>
        <w:ind w:left="2160" w:hanging="360"/>
      </w:pPr>
      <w:rPr>
        <w:rFonts w:ascii="Arial" w:hAnsi="Arial" w:hint="default"/>
      </w:rPr>
    </w:lvl>
    <w:lvl w:ilvl="3" w:tplc="4308D75C" w:tentative="1">
      <w:start w:val="1"/>
      <w:numFmt w:val="bullet"/>
      <w:lvlText w:val="•"/>
      <w:lvlJc w:val="left"/>
      <w:pPr>
        <w:tabs>
          <w:tab w:val="num" w:pos="2880"/>
        </w:tabs>
        <w:ind w:left="2880" w:hanging="360"/>
      </w:pPr>
      <w:rPr>
        <w:rFonts w:ascii="Arial" w:hAnsi="Arial" w:hint="default"/>
      </w:rPr>
    </w:lvl>
    <w:lvl w:ilvl="4" w:tplc="9112E7CC" w:tentative="1">
      <w:start w:val="1"/>
      <w:numFmt w:val="bullet"/>
      <w:lvlText w:val="•"/>
      <w:lvlJc w:val="left"/>
      <w:pPr>
        <w:tabs>
          <w:tab w:val="num" w:pos="3600"/>
        </w:tabs>
        <w:ind w:left="3600" w:hanging="360"/>
      </w:pPr>
      <w:rPr>
        <w:rFonts w:ascii="Arial" w:hAnsi="Arial" w:hint="default"/>
      </w:rPr>
    </w:lvl>
    <w:lvl w:ilvl="5" w:tplc="3A6231A6" w:tentative="1">
      <w:start w:val="1"/>
      <w:numFmt w:val="bullet"/>
      <w:lvlText w:val="•"/>
      <w:lvlJc w:val="left"/>
      <w:pPr>
        <w:tabs>
          <w:tab w:val="num" w:pos="4320"/>
        </w:tabs>
        <w:ind w:left="4320" w:hanging="360"/>
      </w:pPr>
      <w:rPr>
        <w:rFonts w:ascii="Arial" w:hAnsi="Arial" w:hint="default"/>
      </w:rPr>
    </w:lvl>
    <w:lvl w:ilvl="6" w:tplc="0ACA4558" w:tentative="1">
      <w:start w:val="1"/>
      <w:numFmt w:val="bullet"/>
      <w:lvlText w:val="•"/>
      <w:lvlJc w:val="left"/>
      <w:pPr>
        <w:tabs>
          <w:tab w:val="num" w:pos="5040"/>
        </w:tabs>
        <w:ind w:left="5040" w:hanging="360"/>
      </w:pPr>
      <w:rPr>
        <w:rFonts w:ascii="Arial" w:hAnsi="Arial" w:hint="default"/>
      </w:rPr>
    </w:lvl>
    <w:lvl w:ilvl="7" w:tplc="CB5C0688" w:tentative="1">
      <w:start w:val="1"/>
      <w:numFmt w:val="bullet"/>
      <w:lvlText w:val="•"/>
      <w:lvlJc w:val="left"/>
      <w:pPr>
        <w:tabs>
          <w:tab w:val="num" w:pos="5760"/>
        </w:tabs>
        <w:ind w:left="5760" w:hanging="360"/>
      </w:pPr>
      <w:rPr>
        <w:rFonts w:ascii="Arial" w:hAnsi="Arial" w:hint="default"/>
      </w:rPr>
    </w:lvl>
    <w:lvl w:ilvl="8" w:tplc="CD860B6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F0C4A4F"/>
    <w:multiLevelType w:val="hybridMultilevel"/>
    <w:tmpl w:val="F6B2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85712B"/>
    <w:multiLevelType w:val="multilevel"/>
    <w:tmpl w:val="890C2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109426812">
    <w:abstractNumId w:val="8"/>
  </w:num>
  <w:num w:numId="2" w16cid:durableId="1543710768">
    <w:abstractNumId w:val="6"/>
  </w:num>
  <w:num w:numId="3" w16cid:durableId="1980570464">
    <w:abstractNumId w:val="6"/>
  </w:num>
  <w:num w:numId="4" w16cid:durableId="854851845">
    <w:abstractNumId w:val="5"/>
    <w:lvlOverride w:ilvl="0">
      <w:lvl w:ilvl="0">
        <w:start w:val="1"/>
        <w:numFmt w:val="decimal"/>
        <w:lvlText w:val="o"/>
        <w:lvlJc w:val="left"/>
        <w:pPr>
          <w:tabs>
            <w:tab w:val="num" w:pos="-360"/>
          </w:tabs>
          <w:ind w:left="-36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4816115">
    <w:abstractNumId w:val="0"/>
    <w:lvlOverride w:ilvl="0">
      <w:lvl w:ilvl="0">
        <w:start w:val="1"/>
        <w:numFmt w:val="decimal"/>
        <w:lvlText w:val="o"/>
        <w:lvlJc w:val="left"/>
        <w:pPr>
          <w:tabs>
            <w:tab w:val="num" w:pos="360"/>
          </w:tabs>
          <w:ind w:left="36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16cid:durableId="2133009647">
    <w:abstractNumId w:val="14"/>
  </w:num>
  <w:num w:numId="7" w16cid:durableId="900362839">
    <w:abstractNumId w:val="7"/>
  </w:num>
  <w:num w:numId="8" w16cid:durableId="1667629764">
    <w:abstractNumId w:val="13"/>
  </w:num>
  <w:num w:numId="9" w16cid:durableId="685135367">
    <w:abstractNumId w:val="1"/>
  </w:num>
  <w:num w:numId="10" w16cid:durableId="1707028283">
    <w:abstractNumId w:val="12"/>
  </w:num>
  <w:num w:numId="11" w16cid:durableId="1831097732">
    <w:abstractNumId w:val="9"/>
  </w:num>
  <w:num w:numId="12" w16cid:durableId="1295601436">
    <w:abstractNumId w:val="10"/>
  </w:num>
  <w:num w:numId="13" w16cid:durableId="1329401748">
    <w:abstractNumId w:val="11"/>
  </w:num>
  <w:num w:numId="14" w16cid:durableId="1276986407">
    <w:abstractNumId w:val="4"/>
  </w:num>
  <w:num w:numId="15" w16cid:durableId="556235696">
    <w:abstractNumId w:val="3"/>
  </w:num>
  <w:num w:numId="16" w16cid:durableId="305428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AE"/>
    <w:rsid w:val="000104AB"/>
    <w:rsid w:val="0001255B"/>
    <w:rsid w:val="000346D4"/>
    <w:rsid w:val="000523AB"/>
    <w:rsid w:val="00057145"/>
    <w:rsid w:val="0007656D"/>
    <w:rsid w:val="000B1FE7"/>
    <w:rsid w:val="000B23B0"/>
    <w:rsid w:val="000B3CE8"/>
    <w:rsid w:val="000E6AFC"/>
    <w:rsid w:val="000F020D"/>
    <w:rsid w:val="000F522C"/>
    <w:rsid w:val="00105F1A"/>
    <w:rsid w:val="0011133B"/>
    <w:rsid w:val="00120590"/>
    <w:rsid w:val="00122E22"/>
    <w:rsid w:val="001812E2"/>
    <w:rsid w:val="00186B46"/>
    <w:rsid w:val="001C500F"/>
    <w:rsid w:val="001E0D64"/>
    <w:rsid w:val="00224B9C"/>
    <w:rsid w:val="00227A05"/>
    <w:rsid w:val="00247E13"/>
    <w:rsid w:val="00294891"/>
    <w:rsid w:val="002D5C15"/>
    <w:rsid w:val="0032044C"/>
    <w:rsid w:val="00335250"/>
    <w:rsid w:val="003409F9"/>
    <w:rsid w:val="00346059"/>
    <w:rsid w:val="003B2163"/>
    <w:rsid w:val="003E30E3"/>
    <w:rsid w:val="003F6C96"/>
    <w:rsid w:val="00435119"/>
    <w:rsid w:val="00443CF1"/>
    <w:rsid w:val="004A1F5E"/>
    <w:rsid w:val="004B1600"/>
    <w:rsid w:val="004C6448"/>
    <w:rsid w:val="004D29BA"/>
    <w:rsid w:val="004D40CD"/>
    <w:rsid w:val="004E7518"/>
    <w:rsid w:val="005037E8"/>
    <w:rsid w:val="00530CBD"/>
    <w:rsid w:val="00543C86"/>
    <w:rsid w:val="005F2032"/>
    <w:rsid w:val="005F4C8E"/>
    <w:rsid w:val="00600F88"/>
    <w:rsid w:val="00601D85"/>
    <w:rsid w:val="0066557F"/>
    <w:rsid w:val="00667392"/>
    <w:rsid w:val="00686EED"/>
    <w:rsid w:val="006C694C"/>
    <w:rsid w:val="00705B81"/>
    <w:rsid w:val="00714343"/>
    <w:rsid w:val="007409F5"/>
    <w:rsid w:val="00745CCF"/>
    <w:rsid w:val="00754DF2"/>
    <w:rsid w:val="00770D38"/>
    <w:rsid w:val="00786AD9"/>
    <w:rsid w:val="007A188D"/>
    <w:rsid w:val="007A6F3D"/>
    <w:rsid w:val="007C47B1"/>
    <w:rsid w:val="007F7206"/>
    <w:rsid w:val="00803E27"/>
    <w:rsid w:val="00861052"/>
    <w:rsid w:val="008624C4"/>
    <w:rsid w:val="00874DDD"/>
    <w:rsid w:val="0087630E"/>
    <w:rsid w:val="0089449F"/>
    <w:rsid w:val="008A6348"/>
    <w:rsid w:val="008C6819"/>
    <w:rsid w:val="008D2231"/>
    <w:rsid w:val="008F028B"/>
    <w:rsid w:val="008F4BA2"/>
    <w:rsid w:val="009375F2"/>
    <w:rsid w:val="00954836"/>
    <w:rsid w:val="00973DB8"/>
    <w:rsid w:val="00991075"/>
    <w:rsid w:val="009A2AE7"/>
    <w:rsid w:val="009C47D5"/>
    <w:rsid w:val="00A133A9"/>
    <w:rsid w:val="00A36C39"/>
    <w:rsid w:val="00A760E7"/>
    <w:rsid w:val="00A83BF5"/>
    <w:rsid w:val="00AD0760"/>
    <w:rsid w:val="00AD170C"/>
    <w:rsid w:val="00AD5660"/>
    <w:rsid w:val="00AE79DD"/>
    <w:rsid w:val="00AF2265"/>
    <w:rsid w:val="00AF29A3"/>
    <w:rsid w:val="00B03E35"/>
    <w:rsid w:val="00B0420D"/>
    <w:rsid w:val="00B304F0"/>
    <w:rsid w:val="00B91382"/>
    <w:rsid w:val="00BB383F"/>
    <w:rsid w:val="00BD15F8"/>
    <w:rsid w:val="00BE0F5F"/>
    <w:rsid w:val="00BE111E"/>
    <w:rsid w:val="00BE67C4"/>
    <w:rsid w:val="00BE7B81"/>
    <w:rsid w:val="00C57078"/>
    <w:rsid w:val="00C74F56"/>
    <w:rsid w:val="00CB50B9"/>
    <w:rsid w:val="00CC00A2"/>
    <w:rsid w:val="00CD5AA7"/>
    <w:rsid w:val="00D05F10"/>
    <w:rsid w:val="00D24335"/>
    <w:rsid w:val="00D332B6"/>
    <w:rsid w:val="00D72034"/>
    <w:rsid w:val="00D80203"/>
    <w:rsid w:val="00DB0018"/>
    <w:rsid w:val="00DE7E88"/>
    <w:rsid w:val="00E03829"/>
    <w:rsid w:val="00E22B3C"/>
    <w:rsid w:val="00E35173"/>
    <w:rsid w:val="00E3582E"/>
    <w:rsid w:val="00E818C1"/>
    <w:rsid w:val="00E856F4"/>
    <w:rsid w:val="00EA0B3B"/>
    <w:rsid w:val="00EB46E3"/>
    <w:rsid w:val="00EB6B00"/>
    <w:rsid w:val="00ED66E2"/>
    <w:rsid w:val="00EF17C9"/>
    <w:rsid w:val="00EF5889"/>
    <w:rsid w:val="00F010C5"/>
    <w:rsid w:val="00F27BF6"/>
    <w:rsid w:val="00F426AE"/>
    <w:rsid w:val="00F534A9"/>
    <w:rsid w:val="00F63B6D"/>
    <w:rsid w:val="00FA7F3F"/>
    <w:rsid w:val="00FE05CA"/>
    <w:rsid w:val="00FF3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5C18"/>
  <w15:chartTrackingRefBased/>
  <w15:docId w15:val="{E35CB7D6-93EF-4CA2-AA3A-5DAA9D9A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semiHidden/>
    <w:unhideWhenUsed/>
    <w:qFormat/>
    <w:rsid w:val="00CB50B9"/>
    <w:pPr>
      <w:keepNext/>
      <w:spacing w:before="40" w:after="0" w:line="240" w:lineRule="auto"/>
      <w:outlineLvl w:val="3"/>
    </w:pPr>
    <w:rPr>
      <w:rFonts w:ascii="Calibri Light" w:hAnsi="Calibri Light" w:cs="Calibri Light"/>
      <w:i/>
      <w:iCs/>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6AE"/>
    <w:pPr>
      <w:ind w:left="720"/>
      <w:contextualSpacing/>
    </w:pPr>
  </w:style>
  <w:style w:type="character" w:styleId="Hyperlink">
    <w:name w:val="Hyperlink"/>
    <w:basedOn w:val="DefaultParagraphFont"/>
    <w:uiPriority w:val="99"/>
    <w:unhideWhenUsed/>
    <w:rsid w:val="00E856F4"/>
    <w:rPr>
      <w:color w:val="0000FF"/>
      <w:u w:val="single"/>
    </w:rPr>
  </w:style>
  <w:style w:type="character" w:styleId="UnresolvedMention">
    <w:name w:val="Unresolved Mention"/>
    <w:basedOn w:val="DefaultParagraphFont"/>
    <w:uiPriority w:val="99"/>
    <w:semiHidden/>
    <w:unhideWhenUsed/>
    <w:rsid w:val="000F522C"/>
    <w:rPr>
      <w:color w:val="605E5C"/>
      <w:shd w:val="clear" w:color="auto" w:fill="E1DFDD"/>
    </w:rPr>
  </w:style>
  <w:style w:type="paragraph" w:styleId="NormalWeb">
    <w:name w:val="Normal (Web)"/>
    <w:basedOn w:val="Normal"/>
    <w:uiPriority w:val="99"/>
    <w:semiHidden/>
    <w:unhideWhenUsed/>
    <w:rsid w:val="00B03E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3E35"/>
    <w:rPr>
      <w:b/>
      <w:bCs/>
    </w:rPr>
  </w:style>
  <w:style w:type="character" w:styleId="FollowedHyperlink">
    <w:name w:val="FollowedHyperlink"/>
    <w:basedOn w:val="DefaultParagraphFont"/>
    <w:uiPriority w:val="99"/>
    <w:semiHidden/>
    <w:unhideWhenUsed/>
    <w:rsid w:val="008624C4"/>
    <w:rPr>
      <w:color w:val="954F72" w:themeColor="followedHyperlink"/>
      <w:u w:val="single"/>
    </w:rPr>
  </w:style>
  <w:style w:type="paragraph" w:customStyle="1" w:styleId="Default">
    <w:name w:val="Default"/>
    <w:rsid w:val="008624C4"/>
    <w:pPr>
      <w:autoSpaceDE w:val="0"/>
      <w:autoSpaceDN w:val="0"/>
      <w:adjustRightInd w:val="0"/>
      <w:spacing w:after="0" w:line="240" w:lineRule="auto"/>
    </w:pPr>
    <w:rPr>
      <w:rFonts w:ascii="Arial" w:hAnsi="Arial" w:cs="Arial"/>
      <w:color w:val="000000"/>
      <w:sz w:val="24"/>
      <w:szCs w:val="24"/>
    </w:rPr>
  </w:style>
  <w:style w:type="paragraph" w:customStyle="1" w:styleId="card-text">
    <w:name w:val="card-text"/>
    <w:basedOn w:val="Normal"/>
    <w:rsid w:val="00A36C39"/>
    <w:pPr>
      <w:spacing w:before="100" w:beforeAutospacing="1" w:after="100" w:afterAutospacing="1" w:line="240" w:lineRule="auto"/>
    </w:pPr>
    <w:rPr>
      <w:rFonts w:ascii="Calibri" w:hAnsi="Calibri" w:cs="Calibri"/>
    </w:rPr>
  </w:style>
  <w:style w:type="character" w:customStyle="1" w:styleId="Heading4Char">
    <w:name w:val="Heading 4 Char"/>
    <w:basedOn w:val="DefaultParagraphFont"/>
    <w:link w:val="Heading4"/>
    <w:uiPriority w:val="9"/>
    <w:semiHidden/>
    <w:rsid w:val="00CB50B9"/>
    <w:rPr>
      <w:rFonts w:ascii="Calibri Light" w:hAnsi="Calibri Light" w:cs="Calibri Light"/>
      <w:i/>
      <w:iCs/>
      <w:color w:val="2F5496"/>
    </w:rPr>
  </w:style>
  <w:style w:type="character" w:customStyle="1" w:styleId="ui-provider">
    <w:name w:val="ui-provider"/>
    <w:basedOn w:val="DefaultParagraphFont"/>
    <w:rsid w:val="00BE1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190">
      <w:bodyDiv w:val="1"/>
      <w:marLeft w:val="0"/>
      <w:marRight w:val="0"/>
      <w:marTop w:val="0"/>
      <w:marBottom w:val="0"/>
      <w:divBdr>
        <w:top w:val="none" w:sz="0" w:space="0" w:color="auto"/>
        <w:left w:val="none" w:sz="0" w:space="0" w:color="auto"/>
        <w:bottom w:val="none" w:sz="0" w:space="0" w:color="auto"/>
        <w:right w:val="none" w:sz="0" w:space="0" w:color="auto"/>
      </w:divBdr>
    </w:div>
    <w:div w:id="31030996">
      <w:bodyDiv w:val="1"/>
      <w:marLeft w:val="0"/>
      <w:marRight w:val="0"/>
      <w:marTop w:val="0"/>
      <w:marBottom w:val="0"/>
      <w:divBdr>
        <w:top w:val="none" w:sz="0" w:space="0" w:color="auto"/>
        <w:left w:val="none" w:sz="0" w:space="0" w:color="auto"/>
        <w:bottom w:val="none" w:sz="0" w:space="0" w:color="auto"/>
        <w:right w:val="none" w:sz="0" w:space="0" w:color="auto"/>
      </w:divBdr>
    </w:div>
    <w:div w:id="36516435">
      <w:bodyDiv w:val="1"/>
      <w:marLeft w:val="0"/>
      <w:marRight w:val="0"/>
      <w:marTop w:val="0"/>
      <w:marBottom w:val="0"/>
      <w:divBdr>
        <w:top w:val="none" w:sz="0" w:space="0" w:color="auto"/>
        <w:left w:val="none" w:sz="0" w:space="0" w:color="auto"/>
        <w:bottom w:val="none" w:sz="0" w:space="0" w:color="auto"/>
        <w:right w:val="none" w:sz="0" w:space="0" w:color="auto"/>
      </w:divBdr>
    </w:div>
    <w:div w:id="493960324">
      <w:bodyDiv w:val="1"/>
      <w:marLeft w:val="0"/>
      <w:marRight w:val="0"/>
      <w:marTop w:val="0"/>
      <w:marBottom w:val="0"/>
      <w:divBdr>
        <w:top w:val="none" w:sz="0" w:space="0" w:color="auto"/>
        <w:left w:val="none" w:sz="0" w:space="0" w:color="auto"/>
        <w:bottom w:val="none" w:sz="0" w:space="0" w:color="auto"/>
        <w:right w:val="none" w:sz="0" w:space="0" w:color="auto"/>
      </w:divBdr>
      <w:divsChild>
        <w:div w:id="357203359">
          <w:marLeft w:val="274"/>
          <w:marRight w:val="0"/>
          <w:marTop w:val="86"/>
          <w:marBottom w:val="0"/>
          <w:divBdr>
            <w:top w:val="none" w:sz="0" w:space="0" w:color="auto"/>
            <w:left w:val="none" w:sz="0" w:space="0" w:color="auto"/>
            <w:bottom w:val="none" w:sz="0" w:space="0" w:color="auto"/>
            <w:right w:val="none" w:sz="0" w:space="0" w:color="auto"/>
          </w:divBdr>
        </w:div>
        <w:div w:id="291717882">
          <w:marLeft w:val="274"/>
          <w:marRight w:val="0"/>
          <w:marTop w:val="86"/>
          <w:marBottom w:val="0"/>
          <w:divBdr>
            <w:top w:val="none" w:sz="0" w:space="0" w:color="auto"/>
            <w:left w:val="none" w:sz="0" w:space="0" w:color="auto"/>
            <w:bottom w:val="none" w:sz="0" w:space="0" w:color="auto"/>
            <w:right w:val="none" w:sz="0" w:space="0" w:color="auto"/>
          </w:divBdr>
        </w:div>
      </w:divsChild>
    </w:div>
    <w:div w:id="539704878">
      <w:bodyDiv w:val="1"/>
      <w:marLeft w:val="0"/>
      <w:marRight w:val="0"/>
      <w:marTop w:val="0"/>
      <w:marBottom w:val="0"/>
      <w:divBdr>
        <w:top w:val="none" w:sz="0" w:space="0" w:color="auto"/>
        <w:left w:val="none" w:sz="0" w:space="0" w:color="auto"/>
        <w:bottom w:val="none" w:sz="0" w:space="0" w:color="auto"/>
        <w:right w:val="none" w:sz="0" w:space="0" w:color="auto"/>
      </w:divBdr>
    </w:div>
    <w:div w:id="597911377">
      <w:bodyDiv w:val="1"/>
      <w:marLeft w:val="0"/>
      <w:marRight w:val="0"/>
      <w:marTop w:val="0"/>
      <w:marBottom w:val="0"/>
      <w:divBdr>
        <w:top w:val="none" w:sz="0" w:space="0" w:color="auto"/>
        <w:left w:val="none" w:sz="0" w:space="0" w:color="auto"/>
        <w:bottom w:val="none" w:sz="0" w:space="0" w:color="auto"/>
        <w:right w:val="none" w:sz="0" w:space="0" w:color="auto"/>
      </w:divBdr>
    </w:div>
    <w:div w:id="715812996">
      <w:bodyDiv w:val="1"/>
      <w:marLeft w:val="0"/>
      <w:marRight w:val="0"/>
      <w:marTop w:val="0"/>
      <w:marBottom w:val="0"/>
      <w:divBdr>
        <w:top w:val="none" w:sz="0" w:space="0" w:color="auto"/>
        <w:left w:val="none" w:sz="0" w:space="0" w:color="auto"/>
        <w:bottom w:val="none" w:sz="0" w:space="0" w:color="auto"/>
        <w:right w:val="none" w:sz="0" w:space="0" w:color="auto"/>
      </w:divBdr>
    </w:div>
    <w:div w:id="758211552">
      <w:bodyDiv w:val="1"/>
      <w:marLeft w:val="0"/>
      <w:marRight w:val="0"/>
      <w:marTop w:val="0"/>
      <w:marBottom w:val="0"/>
      <w:divBdr>
        <w:top w:val="none" w:sz="0" w:space="0" w:color="auto"/>
        <w:left w:val="none" w:sz="0" w:space="0" w:color="auto"/>
        <w:bottom w:val="none" w:sz="0" w:space="0" w:color="auto"/>
        <w:right w:val="none" w:sz="0" w:space="0" w:color="auto"/>
      </w:divBdr>
    </w:div>
    <w:div w:id="789664613">
      <w:bodyDiv w:val="1"/>
      <w:marLeft w:val="0"/>
      <w:marRight w:val="0"/>
      <w:marTop w:val="0"/>
      <w:marBottom w:val="0"/>
      <w:divBdr>
        <w:top w:val="none" w:sz="0" w:space="0" w:color="auto"/>
        <w:left w:val="none" w:sz="0" w:space="0" w:color="auto"/>
        <w:bottom w:val="none" w:sz="0" w:space="0" w:color="auto"/>
        <w:right w:val="none" w:sz="0" w:space="0" w:color="auto"/>
      </w:divBdr>
    </w:div>
    <w:div w:id="825702576">
      <w:bodyDiv w:val="1"/>
      <w:marLeft w:val="0"/>
      <w:marRight w:val="0"/>
      <w:marTop w:val="0"/>
      <w:marBottom w:val="0"/>
      <w:divBdr>
        <w:top w:val="none" w:sz="0" w:space="0" w:color="auto"/>
        <w:left w:val="none" w:sz="0" w:space="0" w:color="auto"/>
        <w:bottom w:val="none" w:sz="0" w:space="0" w:color="auto"/>
        <w:right w:val="none" w:sz="0" w:space="0" w:color="auto"/>
      </w:divBdr>
    </w:div>
    <w:div w:id="939679137">
      <w:bodyDiv w:val="1"/>
      <w:marLeft w:val="0"/>
      <w:marRight w:val="0"/>
      <w:marTop w:val="0"/>
      <w:marBottom w:val="0"/>
      <w:divBdr>
        <w:top w:val="none" w:sz="0" w:space="0" w:color="auto"/>
        <w:left w:val="none" w:sz="0" w:space="0" w:color="auto"/>
        <w:bottom w:val="none" w:sz="0" w:space="0" w:color="auto"/>
        <w:right w:val="none" w:sz="0" w:space="0" w:color="auto"/>
      </w:divBdr>
    </w:div>
    <w:div w:id="1029794153">
      <w:bodyDiv w:val="1"/>
      <w:marLeft w:val="0"/>
      <w:marRight w:val="0"/>
      <w:marTop w:val="0"/>
      <w:marBottom w:val="0"/>
      <w:divBdr>
        <w:top w:val="none" w:sz="0" w:space="0" w:color="auto"/>
        <w:left w:val="none" w:sz="0" w:space="0" w:color="auto"/>
        <w:bottom w:val="none" w:sz="0" w:space="0" w:color="auto"/>
        <w:right w:val="none" w:sz="0" w:space="0" w:color="auto"/>
      </w:divBdr>
    </w:div>
    <w:div w:id="1103456616">
      <w:bodyDiv w:val="1"/>
      <w:marLeft w:val="0"/>
      <w:marRight w:val="0"/>
      <w:marTop w:val="0"/>
      <w:marBottom w:val="0"/>
      <w:divBdr>
        <w:top w:val="none" w:sz="0" w:space="0" w:color="auto"/>
        <w:left w:val="none" w:sz="0" w:space="0" w:color="auto"/>
        <w:bottom w:val="none" w:sz="0" w:space="0" w:color="auto"/>
        <w:right w:val="none" w:sz="0" w:space="0" w:color="auto"/>
      </w:divBdr>
    </w:div>
    <w:div w:id="1179076667">
      <w:bodyDiv w:val="1"/>
      <w:marLeft w:val="0"/>
      <w:marRight w:val="0"/>
      <w:marTop w:val="0"/>
      <w:marBottom w:val="0"/>
      <w:divBdr>
        <w:top w:val="none" w:sz="0" w:space="0" w:color="auto"/>
        <w:left w:val="none" w:sz="0" w:space="0" w:color="auto"/>
        <w:bottom w:val="none" w:sz="0" w:space="0" w:color="auto"/>
        <w:right w:val="none" w:sz="0" w:space="0" w:color="auto"/>
      </w:divBdr>
      <w:divsChild>
        <w:div w:id="896162168">
          <w:marLeft w:val="274"/>
          <w:marRight w:val="0"/>
          <w:marTop w:val="130"/>
          <w:marBottom w:val="0"/>
          <w:divBdr>
            <w:top w:val="none" w:sz="0" w:space="0" w:color="auto"/>
            <w:left w:val="none" w:sz="0" w:space="0" w:color="auto"/>
            <w:bottom w:val="none" w:sz="0" w:space="0" w:color="auto"/>
            <w:right w:val="none" w:sz="0" w:space="0" w:color="auto"/>
          </w:divBdr>
        </w:div>
        <w:div w:id="381490149">
          <w:marLeft w:val="274"/>
          <w:marRight w:val="0"/>
          <w:marTop w:val="130"/>
          <w:marBottom w:val="0"/>
          <w:divBdr>
            <w:top w:val="none" w:sz="0" w:space="0" w:color="auto"/>
            <w:left w:val="none" w:sz="0" w:space="0" w:color="auto"/>
            <w:bottom w:val="none" w:sz="0" w:space="0" w:color="auto"/>
            <w:right w:val="none" w:sz="0" w:space="0" w:color="auto"/>
          </w:divBdr>
        </w:div>
        <w:div w:id="1041827555">
          <w:marLeft w:val="274"/>
          <w:marRight w:val="0"/>
          <w:marTop w:val="130"/>
          <w:marBottom w:val="0"/>
          <w:divBdr>
            <w:top w:val="none" w:sz="0" w:space="0" w:color="auto"/>
            <w:left w:val="none" w:sz="0" w:space="0" w:color="auto"/>
            <w:bottom w:val="none" w:sz="0" w:space="0" w:color="auto"/>
            <w:right w:val="none" w:sz="0" w:space="0" w:color="auto"/>
          </w:divBdr>
        </w:div>
      </w:divsChild>
    </w:div>
    <w:div w:id="1259604428">
      <w:bodyDiv w:val="1"/>
      <w:marLeft w:val="0"/>
      <w:marRight w:val="0"/>
      <w:marTop w:val="0"/>
      <w:marBottom w:val="0"/>
      <w:divBdr>
        <w:top w:val="none" w:sz="0" w:space="0" w:color="auto"/>
        <w:left w:val="none" w:sz="0" w:space="0" w:color="auto"/>
        <w:bottom w:val="none" w:sz="0" w:space="0" w:color="auto"/>
        <w:right w:val="none" w:sz="0" w:space="0" w:color="auto"/>
      </w:divBdr>
    </w:div>
    <w:div w:id="1295066919">
      <w:bodyDiv w:val="1"/>
      <w:marLeft w:val="0"/>
      <w:marRight w:val="0"/>
      <w:marTop w:val="0"/>
      <w:marBottom w:val="0"/>
      <w:divBdr>
        <w:top w:val="none" w:sz="0" w:space="0" w:color="auto"/>
        <w:left w:val="none" w:sz="0" w:space="0" w:color="auto"/>
        <w:bottom w:val="none" w:sz="0" w:space="0" w:color="auto"/>
        <w:right w:val="none" w:sz="0" w:space="0" w:color="auto"/>
      </w:divBdr>
    </w:div>
    <w:div w:id="1306006864">
      <w:bodyDiv w:val="1"/>
      <w:marLeft w:val="0"/>
      <w:marRight w:val="0"/>
      <w:marTop w:val="0"/>
      <w:marBottom w:val="0"/>
      <w:divBdr>
        <w:top w:val="none" w:sz="0" w:space="0" w:color="auto"/>
        <w:left w:val="none" w:sz="0" w:space="0" w:color="auto"/>
        <w:bottom w:val="none" w:sz="0" w:space="0" w:color="auto"/>
        <w:right w:val="none" w:sz="0" w:space="0" w:color="auto"/>
      </w:divBdr>
    </w:div>
    <w:div w:id="1329594821">
      <w:bodyDiv w:val="1"/>
      <w:marLeft w:val="0"/>
      <w:marRight w:val="0"/>
      <w:marTop w:val="0"/>
      <w:marBottom w:val="0"/>
      <w:divBdr>
        <w:top w:val="none" w:sz="0" w:space="0" w:color="auto"/>
        <w:left w:val="none" w:sz="0" w:space="0" w:color="auto"/>
        <w:bottom w:val="none" w:sz="0" w:space="0" w:color="auto"/>
        <w:right w:val="none" w:sz="0" w:space="0" w:color="auto"/>
      </w:divBdr>
    </w:div>
    <w:div w:id="1346664007">
      <w:bodyDiv w:val="1"/>
      <w:marLeft w:val="0"/>
      <w:marRight w:val="0"/>
      <w:marTop w:val="0"/>
      <w:marBottom w:val="0"/>
      <w:divBdr>
        <w:top w:val="none" w:sz="0" w:space="0" w:color="auto"/>
        <w:left w:val="none" w:sz="0" w:space="0" w:color="auto"/>
        <w:bottom w:val="none" w:sz="0" w:space="0" w:color="auto"/>
        <w:right w:val="none" w:sz="0" w:space="0" w:color="auto"/>
      </w:divBdr>
      <w:divsChild>
        <w:div w:id="1642807786">
          <w:marLeft w:val="446"/>
          <w:marRight w:val="0"/>
          <w:marTop w:val="0"/>
          <w:marBottom w:val="0"/>
          <w:divBdr>
            <w:top w:val="none" w:sz="0" w:space="0" w:color="auto"/>
            <w:left w:val="none" w:sz="0" w:space="0" w:color="auto"/>
            <w:bottom w:val="none" w:sz="0" w:space="0" w:color="auto"/>
            <w:right w:val="none" w:sz="0" w:space="0" w:color="auto"/>
          </w:divBdr>
        </w:div>
        <w:div w:id="812912393">
          <w:marLeft w:val="547"/>
          <w:marRight w:val="0"/>
          <w:marTop w:val="0"/>
          <w:marBottom w:val="0"/>
          <w:divBdr>
            <w:top w:val="none" w:sz="0" w:space="0" w:color="auto"/>
            <w:left w:val="none" w:sz="0" w:space="0" w:color="auto"/>
            <w:bottom w:val="none" w:sz="0" w:space="0" w:color="auto"/>
            <w:right w:val="none" w:sz="0" w:space="0" w:color="auto"/>
          </w:divBdr>
        </w:div>
        <w:div w:id="1931427996">
          <w:marLeft w:val="1440"/>
          <w:marRight w:val="0"/>
          <w:marTop w:val="0"/>
          <w:marBottom w:val="0"/>
          <w:divBdr>
            <w:top w:val="none" w:sz="0" w:space="0" w:color="auto"/>
            <w:left w:val="none" w:sz="0" w:space="0" w:color="auto"/>
            <w:bottom w:val="none" w:sz="0" w:space="0" w:color="auto"/>
            <w:right w:val="none" w:sz="0" w:space="0" w:color="auto"/>
          </w:divBdr>
        </w:div>
        <w:div w:id="1275602023">
          <w:marLeft w:val="2160"/>
          <w:marRight w:val="0"/>
          <w:marTop w:val="0"/>
          <w:marBottom w:val="0"/>
          <w:divBdr>
            <w:top w:val="none" w:sz="0" w:space="0" w:color="auto"/>
            <w:left w:val="none" w:sz="0" w:space="0" w:color="auto"/>
            <w:bottom w:val="none" w:sz="0" w:space="0" w:color="auto"/>
            <w:right w:val="none" w:sz="0" w:space="0" w:color="auto"/>
          </w:divBdr>
        </w:div>
        <w:div w:id="946037293">
          <w:marLeft w:val="2160"/>
          <w:marRight w:val="0"/>
          <w:marTop w:val="0"/>
          <w:marBottom w:val="0"/>
          <w:divBdr>
            <w:top w:val="none" w:sz="0" w:space="0" w:color="auto"/>
            <w:left w:val="none" w:sz="0" w:space="0" w:color="auto"/>
            <w:bottom w:val="none" w:sz="0" w:space="0" w:color="auto"/>
            <w:right w:val="none" w:sz="0" w:space="0" w:color="auto"/>
          </w:divBdr>
        </w:div>
        <w:div w:id="197207801">
          <w:marLeft w:val="1440"/>
          <w:marRight w:val="0"/>
          <w:marTop w:val="0"/>
          <w:marBottom w:val="0"/>
          <w:divBdr>
            <w:top w:val="none" w:sz="0" w:space="0" w:color="auto"/>
            <w:left w:val="none" w:sz="0" w:space="0" w:color="auto"/>
            <w:bottom w:val="none" w:sz="0" w:space="0" w:color="auto"/>
            <w:right w:val="none" w:sz="0" w:space="0" w:color="auto"/>
          </w:divBdr>
        </w:div>
        <w:div w:id="2129616061">
          <w:marLeft w:val="2160"/>
          <w:marRight w:val="0"/>
          <w:marTop w:val="0"/>
          <w:marBottom w:val="0"/>
          <w:divBdr>
            <w:top w:val="none" w:sz="0" w:space="0" w:color="auto"/>
            <w:left w:val="none" w:sz="0" w:space="0" w:color="auto"/>
            <w:bottom w:val="none" w:sz="0" w:space="0" w:color="auto"/>
            <w:right w:val="none" w:sz="0" w:space="0" w:color="auto"/>
          </w:divBdr>
        </w:div>
      </w:divsChild>
    </w:div>
    <w:div w:id="1485318324">
      <w:bodyDiv w:val="1"/>
      <w:marLeft w:val="0"/>
      <w:marRight w:val="0"/>
      <w:marTop w:val="0"/>
      <w:marBottom w:val="0"/>
      <w:divBdr>
        <w:top w:val="none" w:sz="0" w:space="0" w:color="auto"/>
        <w:left w:val="none" w:sz="0" w:space="0" w:color="auto"/>
        <w:bottom w:val="none" w:sz="0" w:space="0" w:color="auto"/>
        <w:right w:val="none" w:sz="0" w:space="0" w:color="auto"/>
      </w:divBdr>
      <w:divsChild>
        <w:div w:id="1462842574">
          <w:marLeft w:val="547"/>
          <w:marRight w:val="0"/>
          <w:marTop w:val="0"/>
          <w:marBottom w:val="0"/>
          <w:divBdr>
            <w:top w:val="none" w:sz="0" w:space="0" w:color="auto"/>
            <w:left w:val="none" w:sz="0" w:space="0" w:color="auto"/>
            <w:bottom w:val="none" w:sz="0" w:space="0" w:color="auto"/>
            <w:right w:val="none" w:sz="0" w:space="0" w:color="auto"/>
          </w:divBdr>
        </w:div>
        <w:div w:id="152066758">
          <w:marLeft w:val="547"/>
          <w:marRight w:val="0"/>
          <w:marTop w:val="0"/>
          <w:marBottom w:val="0"/>
          <w:divBdr>
            <w:top w:val="none" w:sz="0" w:space="0" w:color="auto"/>
            <w:left w:val="none" w:sz="0" w:space="0" w:color="auto"/>
            <w:bottom w:val="none" w:sz="0" w:space="0" w:color="auto"/>
            <w:right w:val="none" w:sz="0" w:space="0" w:color="auto"/>
          </w:divBdr>
        </w:div>
        <w:div w:id="2134590387">
          <w:marLeft w:val="547"/>
          <w:marRight w:val="0"/>
          <w:marTop w:val="0"/>
          <w:marBottom w:val="0"/>
          <w:divBdr>
            <w:top w:val="none" w:sz="0" w:space="0" w:color="auto"/>
            <w:left w:val="none" w:sz="0" w:space="0" w:color="auto"/>
            <w:bottom w:val="none" w:sz="0" w:space="0" w:color="auto"/>
            <w:right w:val="none" w:sz="0" w:space="0" w:color="auto"/>
          </w:divBdr>
        </w:div>
      </w:divsChild>
    </w:div>
    <w:div w:id="1550219745">
      <w:bodyDiv w:val="1"/>
      <w:marLeft w:val="0"/>
      <w:marRight w:val="0"/>
      <w:marTop w:val="0"/>
      <w:marBottom w:val="0"/>
      <w:divBdr>
        <w:top w:val="none" w:sz="0" w:space="0" w:color="auto"/>
        <w:left w:val="none" w:sz="0" w:space="0" w:color="auto"/>
        <w:bottom w:val="none" w:sz="0" w:space="0" w:color="auto"/>
        <w:right w:val="none" w:sz="0" w:space="0" w:color="auto"/>
      </w:divBdr>
    </w:div>
    <w:div w:id="1643922010">
      <w:bodyDiv w:val="1"/>
      <w:marLeft w:val="0"/>
      <w:marRight w:val="0"/>
      <w:marTop w:val="0"/>
      <w:marBottom w:val="0"/>
      <w:divBdr>
        <w:top w:val="none" w:sz="0" w:space="0" w:color="auto"/>
        <w:left w:val="none" w:sz="0" w:space="0" w:color="auto"/>
        <w:bottom w:val="none" w:sz="0" w:space="0" w:color="auto"/>
        <w:right w:val="none" w:sz="0" w:space="0" w:color="auto"/>
      </w:divBdr>
    </w:div>
    <w:div w:id="1697539972">
      <w:bodyDiv w:val="1"/>
      <w:marLeft w:val="0"/>
      <w:marRight w:val="0"/>
      <w:marTop w:val="0"/>
      <w:marBottom w:val="0"/>
      <w:divBdr>
        <w:top w:val="none" w:sz="0" w:space="0" w:color="auto"/>
        <w:left w:val="none" w:sz="0" w:space="0" w:color="auto"/>
        <w:bottom w:val="none" w:sz="0" w:space="0" w:color="auto"/>
        <w:right w:val="none" w:sz="0" w:space="0" w:color="auto"/>
      </w:divBdr>
    </w:div>
    <w:div w:id="1702977618">
      <w:bodyDiv w:val="1"/>
      <w:marLeft w:val="0"/>
      <w:marRight w:val="0"/>
      <w:marTop w:val="0"/>
      <w:marBottom w:val="0"/>
      <w:divBdr>
        <w:top w:val="none" w:sz="0" w:space="0" w:color="auto"/>
        <w:left w:val="none" w:sz="0" w:space="0" w:color="auto"/>
        <w:bottom w:val="none" w:sz="0" w:space="0" w:color="auto"/>
        <w:right w:val="none" w:sz="0" w:space="0" w:color="auto"/>
      </w:divBdr>
    </w:div>
    <w:div w:id="1723944836">
      <w:bodyDiv w:val="1"/>
      <w:marLeft w:val="0"/>
      <w:marRight w:val="0"/>
      <w:marTop w:val="0"/>
      <w:marBottom w:val="0"/>
      <w:divBdr>
        <w:top w:val="none" w:sz="0" w:space="0" w:color="auto"/>
        <w:left w:val="none" w:sz="0" w:space="0" w:color="auto"/>
        <w:bottom w:val="none" w:sz="0" w:space="0" w:color="auto"/>
        <w:right w:val="none" w:sz="0" w:space="0" w:color="auto"/>
      </w:divBdr>
    </w:div>
    <w:div w:id="1981492798">
      <w:bodyDiv w:val="1"/>
      <w:marLeft w:val="0"/>
      <w:marRight w:val="0"/>
      <w:marTop w:val="0"/>
      <w:marBottom w:val="0"/>
      <w:divBdr>
        <w:top w:val="none" w:sz="0" w:space="0" w:color="auto"/>
        <w:left w:val="none" w:sz="0" w:space="0" w:color="auto"/>
        <w:bottom w:val="none" w:sz="0" w:space="0" w:color="auto"/>
        <w:right w:val="none" w:sz="0" w:space="0" w:color="auto"/>
      </w:divBdr>
    </w:div>
    <w:div w:id="201838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sl.area.6@ir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rcean.Lam@irs.gov" TargetMode="External"/><Relationship Id="rId12" Type="http://schemas.openxmlformats.org/officeDocument/2006/relationships/hyperlink" Target="https://www.revenue.wi.gov/WisconsinTaxBulletin/229-04-30-WT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r1dnb\Desktop\Presentation%20Docs\First%20Thursdays\Neki.M.Cox@irs.gov" TargetMode="External"/><Relationship Id="rId11" Type="http://schemas.openxmlformats.org/officeDocument/2006/relationships/hyperlink" Target="https://tax.colorado.gov/email-sign-up" TargetMode="External"/><Relationship Id="rId5" Type="http://schemas.openxmlformats.org/officeDocument/2006/relationships/hyperlink" Target="mailto:cl.sl.area.6@irs.gov" TargetMode="External"/><Relationship Id="rId10" Type="http://schemas.openxmlformats.org/officeDocument/2006/relationships/hyperlink" Target="https://tax.colorado.gov/training/education" TargetMode="External"/><Relationship Id="rId4" Type="http://schemas.openxmlformats.org/officeDocument/2006/relationships/webSettings" Target="webSettings.xml"/><Relationship Id="rId9" Type="http://schemas.openxmlformats.org/officeDocument/2006/relationships/hyperlink" Target="https://tax.colorado.gov/tax-policy-resear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Neki</dc:creator>
  <cp:keywords/>
  <dc:description/>
  <cp:lastModifiedBy>Cox Neki M</cp:lastModifiedBy>
  <cp:revision>8</cp:revision>
  <dcterms:created xsi:type="dcterms:W3CDTF">2025-05-01T19:34:00Z</dcterms:created>
  <dcterms:modified xsi:type="dcterms:W3CDTF">2025-05-01T21:35:00Z</dcterms:modified>
</cp:coreProperties>
</file>